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240C7D" w14:textId="7EA41250" w:rsidR="008C2019" w:rsidRPr="00EC67BB" w:rsidRDefault="008C2019" w:rsidP="008C2019">
      <w:pPr>
        <w:tabs>
          <w:tab w:val="center" w:pos="4536"/>
          <w:tab w:val="right" w:pos="9072"/>
        </w:tabs>
        <w:rPr>
          <w:rFonts w:ascii="Arial" w:eastAsia="MS Mincho" w:hAnsi="Arial" w:cs="Arial"/>
          <w:b/>
          <w:bCs/>
          <w:sz w:val="22"/>
          <w:lang w:eastAsia="ja-JP"/>
        </w:rPr>
      </w:pPr>
      <w:bookmarkStart w:id="0" w:name="_Hlk31821325"/>
      <w:r w:rsidRPr="00EC67BB">
        <w:rPr>
          <w:rFonts w:ascii="Arial" w:eastAsia="MS Mincho" w:hAnsi="Arial" w:cs="Arial"/>
          <w:b/>
          <w:bCs/>
          <w:sz w:val="22"/>
          <w:lang w:eastAsia="ja-JP"/>
        </w:rPr>
        <w:t>3GPP TSG-RAN WG1 Meeting #</w:t>
      </w:r>
      <w:r w:rsidR="00E87E27" w:rsidRPr="00EC67BB">
        <w:rPr>
          <w:rFonts w:ascii="Arial" w:eastAsia="MS Mincho" w:hAnsi="Arial" w:cs="Arial"/>
          <w:b/>
          <w:bCs/>
          <w:sz w:val="22"/>
          <w:lang w:eastAsia="ja-JP"/>
        </w:rPr>
        <w:t>10</w:t>
      </w:r>
      <w:r w:rsidR="00E87E27">
        <w:rPr>
          <w:rFonts w:ascii="Arial" w:eastAsia="MS Mincho" w:hAnsi="Arial" w:cs="Arial"/>
          <w:b/>
          <w:bCs/>
          <w:sz w:val="22"/>
          <w:lang w:eastAsia="ja-JP"/>
        </w:rPr>
        <w:t>3</w:t>
      </w:r>
      <w:r w:rsidR="00E875CD">
        <w:rPr>
          <w:rFonts w:ascii="Arial" w:eastAsia="MS Mincho" w:hAnsi="Arial" w:cs="Arial"/>
          <w:b/>
          <w:bCs/>
          <w:sz w:val="22"/>
          <w:lang w:eastAsia="ja-JP"/>
        </w:rPr>
        <w:t>-e</w:t>
      </w:r>
      <w:r>
        <w:rPr>
          <w:rFonts w:ascii="Arial" w:eastAsia="MS Mincho" w:hAnsi="Arial" w:cs="Arial"/>
          <w:b/>
          <w:bCs/>
          <w:sz w:val="22"/>
          <w:lang w:eastAsia="ja-JP"/>
        </w:rPr>
        <w:t xml:space="preserve">     </w:t>
      </w:r>
      <w:r w:rsidRPr="00EC67BB">
        <w:rPr>
          <w:rFonts w:ascii="Arial" w:eastAsia="MS Mincho" w:hAnsi="Arial" w:cs="Arial"/>
          <w:b/>
          <w:bCs/>
          <w:sz w:val="22"/>
          <w:lang w:eastAsia="ja-JP"/>
        </w:rPr>
        <w:tab/>
      </w:r>
      <w:r w:rsidRPr="00EC67BB">
        <w:rPr>
          <w:rFonts w:ascii="Arial" w:eastAsia="MS Mincho" w:hAnsi="Arial" w:cs="Arial"/>
          <w:b/>
          <w:bCs/>
          <w:sz w:val="22"/>
          <w:lang w:eastAsia="ja-JP"/>
        </w:rPr>
        <w:tab/>
      </w:r>
      <w:bookmarkEnd w:id="0"/>
      <w:r>
        <w:rPr>
          <w:rFonts w:ascii="Arial" w:eastAsia="MS Mincho" w:hAnsi="Arial" w:cs="Arial"/>
          <w:b/>
          <w:bCs/>
          <w:sz w:val="22"/>
          <w:lang w:eastAsia="ja-JP"/>
        </w:rPr>
        <w:t xml:space="preserve">           </w:t>
      </w:r>
      <w:r w:rsidRPr="00EC67BB">
        <w:rPr>
          <w:rFonts w:ascii="Arial" w:eastAsia="MS Mincho" w:hAnsi="Arial" w:cs="Arial"/>
          <w:b/>
          <w:bCs/>
          <w:sz w:val="22"/>
          <w:lang w:eastAsia="ja-JP"/>
        </w:rPr>
        <w:t>R1-</w:t>
      </w:r>
      <w:r w:rsidR="00114C63" w:rsidRPr="00EC67BB">
        <w:rPr>
          <w:rFonts w:ascii="Arial" w:eastAsia="MS Mincho" w:hAnsi="Arial" w:cs="Arial"/>
          <w:b/>
          <w:bCs/>
          <w:sz w:val="22"/>
          <w:lang w:eastAsia="ja-JP"/>
        </w:rPr>
        <w:t>200</w:t>
      </w:r>
      <w:r w:rsidR="00114C63">
        <w:rPr>
          <w:rFonts w:ascii="Arial" w:eastAsia="MS Mincho" w:hAnsi="Arial" w:cs="Arial"/>
          <w:b/>
          <w:bCs/>
          <w:sz w:val="22"/>
          <w:lang w:eastAsia="ja-JP"/>
        </w:rPr>
        <w:t>8667</w:t>
      </w:r>
    </w:p>
    <w:p w14:paraId="18DA5AD8" w14:textId="7BB74EFA" w:rsidR="005E279B" w:rsidRDefault="005E279B" w:rsidP="005E279B">
      <w:pPr>
        <w:rPr>
          <w:rFonts w:ascii="Arial" w:hAnsi="Arial" w:cs="Arial"/>
          <w:b/>
          <w:bCs/>
          <w:sz w:val="22"/>
          <w:szCs w:val="22"/>
          <w:lang w:eastAsia="zh-CN"/>
        </w:rPr>
      </w:pPr>
      <w:r>
        <w:rPr>
          <w:rFonts w:ascii="Arial" w:eastAsia="MS Mincho" w:hAnsi="Arial" w:cs="Arial"/>
          <w:b/>
          <w:bCs/>
          <w:sz w:val="22"/>
          <w:szCs w:val="22"/>
        </w:rPr>
        <w:t xml:space="preserve">e-Meeting, </w:t>
      </w:r>
      <w:r w:rsidR="00E87E27" w:rsidRPr="007675CD">
        <w:rPr>
          <w:rFonts w:ascii="Arial" w:eastAsia="MS Mincho" w:hAnsi="Arial" w:cs="Arial"/>
          <w:b/>
          <w:bCs/>
          <w:sz w:val="22"/>
          <w:lang w:eastAsia="ja-JP"/>
        </w:rPr>
        <w:t>October 26</w:t>
      </w:r>
      <w:r w:rsidR="00E87E27" w:rsidRPr="007675CD">
        <w:rPr>
          <w:rFonts w:ascii="Arial" w:eastAsia="MS Mincho" w:hAnsi="Arial" w:cs="Arial"/>
          <w:b/>
          <w:bCs/>
          <w:sz w:val="22"/>
          <w:vertAlign w:val="superscript"/>
          <w:lang w:eastAsia="ja-JP"/>
        </w:rPr>
        <w:t>th</w:t>
      </w:r>
      <w:r w:rsidR="00E87E27" w:rsidRPr="007675CD">
        <w:rPr>
          <w:rFonts w:ascii="Arial" w:eastAsia="MS Mincho" w:hAnsi="Arial" w:cs="Arial"/>
          <w:b/>
          <w:bCs/>
          <w:sz w:val="22"/>
          <w:lang w:eastAsia="ja-JP"/>
        </w:rPr>
        <w:t xml:space="preserve"> – November 13</w:t>
      </w:r>
      <w:r w:rsidR="00E87E27" w:rsidRPr="007675CD">
        <w:rPr>
          <w:rFonts w:ascii="Arial" w:eastAsia="MS Mincho" w:hAnsi="Arial" w:cs="Arial"/>
          <w:b/>
          <w:bCs/>
          <w:sz w:val="22"/>
          <w:vertAlign w:val="superscript"/>
          <w:lang w:eastAsia="ja-JP"/>
        </w:rPr>
        <w:t>th</w:t>
      </w:r>
      <w:r w:rsidR="00E87E27" w:rsidRPr="007675CD">
        <w:rPr>
          <w:rFonts w:ascii="Arial" w:eastAsia="MS Mincho" w:hAnsi="Arial" w:cs="Arial"/>
          <w:b/>
          <w:bCs/>
          <w:sz w:val="22"/>
          <w:lang w:eastAsia="ja-JP"/>
        </w:rPr>
        <w:t>,</w:t>
      </w:r>
      <w:r w:rsidR="00082F8A" w:rsidRPr="008F734C">
        <w:rPr>
          <w:rFonts w:ascii="Arial" w:eastAsia="MS Mincho" w:hAnsi="Arial" w:cs="Arial"/>
          <w:b/>
          <w:bCs/>
          <w:sz w:val="21"/>
          <w:szCs w:val="21"/>
          <w:lang w:eastAsia="ja-JP"/>
        </w:rPr>
        <w:t xml:space="preserve"> 2020</w:t>
      </w:r>
    </w:p>
    <w:p w14:paraId="3B86FC13" w14:textId="77777777" w:rsidR="008C2019" w:rsidRPr="00EC67BB" w:rsidRDefault="008C2019" w:rsidP="008C2019">
      <w:pPr>
        <w:tabs>
          <w:tab w:val="left" w:pos="2552"/>
        </w:tabs>
        <w:rPr>
          <w:rFonts w:ascii="Arial" w:hAnsi="Arial" w:cs="Arial"/>
          <w:b/>
          <w:sz w:val="20"/>
        </w:rPr>
      </w:pPr>
    </w:p>
    <w:p w14:paraId="44813261" w14:textId="77777777" w:rsidR="008C2019" w:rsidRPr="00EC67BB" w:rsidRDefault="008C2019" w:rsidP="008C2019">
      <w:pPr>
        <w:tabs>
          <w:tab w:val="left" w:pos="1800"/>
          <w:tab w:val="left" w:pos="2552"/>
        </w:tabs>
        <w:ind w:left="1800" w:hanging="1800"/>
        <w:rPr>
          <w:rFonts w:ascii="Arial" w:hAnsi="Arial" w:cs="Arial"/>
          <w:b/>
          <w:sz w:val="20"/>
        </w:rPr>
      </w:pPr>
      <w:r w:rsidRPr="00EC67BB">
        <w:rPr>
          <w:rFonts w:ascii="Arial" w:hAnsi="Arial" w:cs="Arial"/>
          <w:b/>
          <w:sz w:val="20"/>
        </w:rPr>
        <w:t>Source:</w:t>
      </w:r>
      <w:r w:rsidRPr="00EC67BB">
        <w:rPr>
          <w:rFonts w:ascii="Arial" w:hAnsi="Arial" w:cs="Arial"/>
          <w:b/>
          <w:sz w:val="20"/>
        </w:rPr>
        <w:tab/>
        <w:t>vivo</w:t>
      </w:r>
    </w:p>
    <w:p w14:paraId="2B768609" w14:textId="105003CD" w:rsidR="008C2019" w:rsidRPr="00EC67BB" w:rsidRDefault="008C2019" w:rsidP="008C2019">
      <w:pPr>
        <w:tabs>
          <w:tab w:val="left" w:pos="1800"/>
          <w:tab w:val="left" w:pos="2552"/>
        </w:tabs>
        <w:rPr>
          <w:rFonts w:ascii="Arial" w:hAnsi="Arial" w:cs="Arial"/>
          <w:b/>
          <w:sz w:val="20"/>
        </w:rPr>
      </w:pPr>
      <w:r w:rsidRPr="00EC67BB">
        <w:rPr>
          <w:rFonts w:ascii="Arial" w:hAnsi="Arial" w:cs="Arial"/>
          <w:b/>
          <w:sz w:val="20"/>
        </w:rPr>
        <w:t>Title:</w:t>
      </w:r>
      <w:r w:rsidRPr="00EC67BB">
        <w:rPr>
          <w:rFonts w:ascii="Arial" w:hAnsi="Arial" w:cs="Arial"/>
          <w:b/>
          <w:sz w:val="20"/>
        </w:rPr>
        <w:tab/>
      </w:r>
      <w:r w:rsidR="00514122" w:rsidRPr="00514122">
        <w:rPr>
          <w:rFonts w:ascii="Arial" w:hAnsi="Arial" w:cs="Arial"/>
          <w:b/>
          <w:sz w:val="20"/>
        </w:rPr>
        <w:t>Remaining issues on mode 2 resource allocation mechanism</w:t>
      </w:r>
    </w:p>
    <w:p w14:paraId="7D00D617" w14:textId="24780661" w:rsidR="008C2019" w:rsidRPr="00EC67BB" w:rsidRDefault="008C2019" w:rsidP="008C2019">
      <w:pPr>
        <w:tabs>
          <w:tab w:val="left" w:pos="1800"/>
          <w:tab w:val="left" w:pos="2552"/>
        </w:tabs>
        <w:rPr>
          <w:rFonts w:ascii="Arial" w:hAnsi="Arial" w:cs="Arial"/>
          <w:b/>
          <w:sz w:val="20"/>
        </w:rPr>
      </w:pPr>
      <w:r w:rsidRPr="00EC67BB">
        <w:rPr>
          <w:rFonts w:ascii="Arial" w:hAnsi="Arial" w:cs="Arial"/>
          <w:b/>
          <w:sz w:val="20"/>
        </w:rPr>
        <w:t>Agenda Item:</w:t>
      </w:r>
      <w:r w:rsidRPr="00EC67BB">
        <w:rPr>
          <w:rFonts w:ascii="Arial" w:hAnsi="Arial" w:cs="Arial"/>
          <w:b/>
          <w:sz w:val="20"/>
        </w:rPr>
        <w:tab/>
        <w:t>7.2.4</w:t>
      </w:r>
    </w:p>
    <w:p w14:paraId="242233DB" w14:textId="77777777" w:rsidR="008C2019" w:rsidRPr="00EC67BB" w:rsidRDefault="008C2019" w:rsidP="008C2019">
      <w:pPr>
        <w:tabs>
          <w:tab w:val="left" w:pos="1800"/>
          <w:tab w:val="left" w:pos="2552"/>
        </w:tabs>
        <w:rPr>
          <w:rFonts w:ascii="Arial" w:hAnsi="Arial" w:cs="Arial"/>
          <w:b/>
        </w:rPr>
      </w:pPr>
      <w:r w:rsidRPr="00EC67BB">
        <w:rPr>
          <w:rFonts w:ascii="Arial" w:hAnsi="Arial" w:cs="Arial"/>
          <w:b/>
          <w:sz w:val="20"/>
        </w:rPr>
        <w:t>Document for:</w:t>
      </w:r>
      <w:r w:rsidRPr="00EC67BB">
        <w:rPr>
          <w:rFonts w:ascii="Arial" w:hAnsi="Arial" w:cs="Arial"/>
          <w:b/>
          <w:sz w:val="20"/>
        </w:rPr>
        <w:tab/>
        <w:t>Discussion and Decision</w:t>
      </w:r>
    </w:p>
    <w:p w14:paraId="7683A9C4" w14:textId="77777777" w:rsidR="001837A5" w:rsidRDefault="00B46E41">
      <w:pPr>
        <w:pStyle w:val="1"/>
        <w:keepLines/>
        <w:numPr>
          <w:ilvl w:val="0"/>
          <w:numId w:val="6"/>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1" w:name="_Ref490222521"/>
      <w:bookmarkStart w:id="2" w:name="OLE_LINK13"/>
      <w:bookmarkStart w:id="3" w:name="OLE_LINK14"/>
      <w:r>
        <w:rPr>
          <w:rFonts w:ascii="Arial" w:hAnsi="Arial" w:cs="Times New Roman"/>
          <w:b w:val="0"/>
          <w:bCs w:val="0"/>
          <w:kern w:val="0"/>
          <w:sz w:val="36"/>
          <w:szCs w:val="20"/>
          <w:lang w:eastAsia="en-GB"/>
        </w:rPr>
        <w:t>Introduction</w:t>
      </w:r>
      <w:bookmarkEnd w:id="1"/>
    </w:p>
    <w:p w14:paraId="3414CA7A" w14:textId="77777777" w:rsidR="001837A5" w:rsidRDefault="00B46E41">
      <w:pPr>
        <w:pStyle w:val="a0"/>
        <w:spacing w:before="120" w:after="0"/>
        <w:rPr>
          <w:rFonts w:eastAsiaTheme="minorEastAsia"/>
          <w:lang w:eastAsia="zh-CN"/>
        </w:rPr>
      </w:pPr>
      <w:r>
        <w:rPr>
          <w:rFonts w:eastAsiaTheme="minorEastAsia"/>
          <w:lang w:eastAsia="zh-CN"/>
        </w:rPr>
        <w:t xml:space="preserve">In this contribution, we discuss some remaining aspects of mode 2 resource allocation in NR V2X, including the following topics: </w:t>
      </w:r>
    </w:p>
    <w:p w14:paraId="1CA870FB" w14:textId="176E89FE" w:rsidR="000469DE" w:rsidRPr="001E2E2A" w:rsidRDefault="000469DE" w:rsidP="00DC7FA3">
      <w:pPr>
        <w:pStyle w:val="a0"/>
        <w:numPr>
          <w:ilvl w:val="0"/>
          <w:numId w:val="7"/>
        </w:numPr>
        <w:spacing w:after="0"/>
        <w:rPr>
          <w:rFonts w:eastAsiaTheme="minorEastAsia"/>
          <w:lang w:eastAsia="zh-CN"/>
        </w:rPr>
      </w:pPr>
      <w:r w:rsidRPr="00381DC2">
        <w:rPr>
          <w:rFonts w:eastAsiaTheme="minorEastAsia"/>
          <w:lang w:eastAsia="zh-CN"/>
        </w:rPr>
        <w:t xml:space="preserve">Details on </w:t>
      </w:r>
      <w:r w:rsidR="0057560E">
        <w:rPr>
          <w:rFonts w:eastAsiaTheme="minorEastAsia"/>
          <w:lang w:eastAsia="zh-CN"/>
        </w:rPr>
        <w:t xml:space="preserve">re-evaluation and </w:t>
      </w:r>
      <w:r w:rsidR="00586D5D">
        <w:rPr>
          <w:rFonts w:eastAsiaTheme="minorEastAsia"/>
          <w:lang w:eastAsia="zh-CN"/>
        </w:rPr>
        <w:t>pre</w:t>
      </w:r>
      <w:r w:rsidR="009049A2">
        <w:rPr>
          <w:rFonts w:eastAsiaTheme="minorEastAsia"/>
          <w:lang w:eastAsia="zh-CN"/>
        </w:rPr>
        <w:t>-</w:t>
      </w:r>
      <w:r w:rsidR="00586D5D">
        <w:rPr>
          <w:rFonts w:eastAsiaTheme="minorEastAsia"/>
          <w:lang w:eastAsia="zh-CN"/>
        </w:rPr>
        <w:t>emption</w:t>
      </w:r>
    </w:p>
    <w:p w14:paraId="4BFC510C" w14:textId="59F9EF60" w:rsidR="00580391" w:rsidRDefault="00586D5D" w:rsidP="00DC7FA3">
      <w:pPr>
        <w:pStyle w:val="a0"/>
        <w:numPr>
          <w:ilvl w:val="0"/>
          <w:numId w:val="7"/>
        </w:numPr>
        <w:spacing w:after="0"/>
        <w:rPr>
          <w:rFonts w:eastAsiaTheme="minorEastAsia"/>
          <w:lang w:eastAsia="zh-CN"/>
        </w:rPr>
      </w:pPr>
      <w:r>
        <w:rPr>
          <w:rFonts w:eastAsiaTheme="minorEastAsia"/>
          <w:lang w:eastAsia="zh-CN"/>
        </w:rPr>
        <w:t>Number of reserved resources</w:t>
      </w:r>
      <w:r w:rsidR="00CC3200">
        <w:rPr>
          <w:rFonts w:eastAsiaTheme="minorEastAsia"/>
          <w:lang w:eastAsia="zh-CN"/>
        </w:rPr>
        <w:t xml:space="preserve"> for multiple processes</w:t>
      </w:r>
    </w:p>
    <w:p w14:paraId="4BB37806" w14:textId="04785608" w:rsidR="00DA6A52" w:rsidRPr="00DA6A52" w:rsidRDefault="00DA6A52" w:rsidP="00DC7FA3">
      <w:pPr>
        <w:pStyle w:val="a0"/>
        <w:numPr>
          <w:ilvl w:val="0"/>
          <w:numId w:val="7"/>
        </w:numPr>
        <w:spacing w:after="0"/>
        <w:rPr>
          <w:rFonts w:eastAsiaTheme="minorEastAsia"/>
          <w:lang w:eastAsia="zh-CN"/>
        </w:rPr>
      </w:pPr>
      <w:r w:rsidRPr="00DA6A52">
        <w:rPr>
          <w:rFonts w:eastAsiaTheme="minorEastAsia"/>
          <w:lang w:eastAsia="zh-CN"/>
        </w:rPr>
        <w:t>Clarification on sidelink grant</w:t>
      </w:r>
    </w:p>
    <w:p w14:paraId="1A32A47F" w14:textId="255B93BA" w:rsidR="00D42708" w:rsidRDefault="00D42708" w:rsidP="00D42708">
      <w:pPr>
        <w:pStyle w:val="1"/>
        <w:keepLines/>
        <w:numPr>
          <w:ilvl w:val="0"/>
          <w:numId w:val="6"/>
        </w:numPr>
        <w:pBdr>
          <w:top w:val="single" w:sz="12" w:space="3" w:color="auto"/>
        </w:pBdr>
        <w:overflowPunct w:val="0"/>
        <w:autoSpaceDE w:val="0"/>
        <w:autoSpaceDN w:val="0"/>
        <w:adjustRightInd w:val="0"/>
        <w:spacing w:after="180"/>
        <w:jc w:val="both"/>
        <w:textAlignment w:val="baseline"/>
        <w:rPr>
          <w:rFonts w:ascii="Arial" w:eastAsiaTheme="minorEastAsia" w:hAnsi="Arial" w:cs="Times New Roman"/>
          <w:b w:val="0"/>
          <w:bCs w:val="0"/>
          <w:kern w:val="0"/>
          <w:sz w:val="36"/>
          <w:szCs w:val="20"/>
          <w:lang w:eastAsia="zh-CN"/>
        </w:rPr>
      </w:pPr>
      <w:bookmarkStart w:id="4" w:name="_Ref20917016"/>
      <w:r>
        <w:rPr>
          <w:rFonts w:ascii="Arial" w:hAnsi="Arial" w:cs="Times New Roman"/>
          <w:b w:val="0"/>
          <w:bCs w:val="0"/>
          <w:kern w:val="0"/>
          <w:sz w:val="36"/>
          <w:szCs w:val="20"/>
          <w:lang w:eastAsia="en-GB"/>
        </w:rPr>
        <w:t xml:space="preserve">Details on </w:t>
      </w:r>
      <w:r w:rsidR="0057560E">
        <w:rPr>
          <w:rFonts w:ascii="Arial" w:hAnsi="Arial" w:cs="Times New Roman"/>
          <w:b w:val="0"/>
          <w:bCs w:val="0"/>
          <w:kern w:val="0"/>
          <w:sz w:val="36"/>
          <w:szCs w:val="20"/>
          <w:lang w:eastAsia="en-GB"/>
        </w:rPr>
        <w:t xml:space="preserve">re-evaluation and </w:t>
      </w:r>
      <w:r>
        <w:rPr>
          <w:rFonts w:ascii="Arial" w:hAnsi="Arial" w:cs="Times New Roman"/>
          <w:b w:val="0"/>
          <w:bCs w:val="0"/>
          <w:kern w:val="0"/>
          <w:sz w:val="36"/>
          <w:szCs w:val="20"/>
          <w:lang w:eastAsia="en-GB"/>
        </w:rPr>
        <w:t>pre-emption</w:t>
      </w:r>
    </w:p>
    <w:p w14:paraId="59C989DA" w14:textId="77777777" w:rsidR="00CC3200" w:rsidRPr="00EC1E90" w:rsidRDefault="00CC3200" w:rsidP="00CC3200">
      <w:pPr>
        <w:pStyle w:val="2"/>
        <w:numPr>
          <w:ilvl w:val="1"/>
          <w:numId w:val="6"/>
        </w:numPr>
        <w:jc w:val="both"/>
        <w:rPr>
          <w:rFonts w:ascii="Arial" w:eastAsiaTheme="minorEastAsia" w:hAnsi="Arial"/>
          <w:b w:val="0"/>
          <w:lang w:eastAsia="zh-CN"/>
        </w:rPr>
      </w:pPr>
      <w:bookmarkStart w:id="5" w:name="_Ref40367678"/>
      <w:r w:rsidRPr="00EC1E90">
        <w:rPr>
          <w:rFonts w:ascii="Arial" w:eastAsiaTheme="minorEastAsia" w:hAnsi="Arial"/>
          <w:b w:val="0"/>
          <w:lang w:eastAsia="zh-CN"/>
        </w:rPr>
        <w:t xml:space="preserve">Re-evaluation for periodic reserved resource </w:t>
      </w:r>
    </w:p>
    <w:p w14:paraId="23BA537A" w14:textId="40B907DB" w:rsidR="00CC3200" w:rsidRDefault="00CC3200" w:rsidP="00CC3200">
      <w:pPr>
        <w:pStyle w:val="a0"/>
        <w:spacing w:before="240"/>
        <w:rPr>
          <w:rFonts w:eastAsia="Batang"/>
          <w:szCs w:val="20"/>
          <w:lang w:eastAsia="x-none"/>
        </w:rPr>
      </w:pPr>
      <w:r>
        <w:rPr>
          <w:rFonts w:eastAsia="Batang"/>
          <w:szCs w:val="20"/>
          <w:lang w:eastAsia="x-none"/>
        </w:rPr>
        <w:t>Based on the email discussion at the RAN1#102</w:t>
      </w:r>
      <w:r w:rsidR="00FF7D9E">
        <w:rPr>
          <w:rFonts w:eastAsia="Batang"/>
          <w:szCs w:val="20"/>
          <w:lang w:eastAsia="x-none"/>
        </w:rPr>
        <w:t>-</w:t>
      </w:r>
      <w:r>
        <w:rPr>
          <w:rFonts w:eastAsia="Batang"/>
          <w:szCs w:val="20"/>
          <w:lang w:eastAsia="x-none"/>
        </w:rPr>
        <w:t>e e-meeting, o</w:t>
      </w:r>
      <w:r w:rsidRPr="00812D3B">
        <w:rPr>
          <w:rFonts w:eastAsia="Batang"/>
          <w:szCs w:val="20"/>
          <w:lang w:eastAsia="x-none"/>
        </w:rPr>
        <w:t xml:space="preserve">ne remaining issue </w:t>
      </w:r>
      <w:r>
        <w:rPr>
          <w:rFonts w:eastAsia="Batang"/>
          <w:szCs w:val="20"/>
          <w:lang w:eastAsia="x-none"/>
        </w:rPr>
        <w:t xml:space="preserve">regarding re-evaluation </w:t>
      </w:r>
      <w:r w:rsidRPr="00812D3B">
        <w:rPr>
          <w:rFonts w:eastAsia="Batang"/>
          <w:szCs w:val="20"/>
          <w:lang w:eastAsia="x-none"/>
        </w:rPr>
        <w:t>is whether</w:t>
      </w:r>
      <w:r>
        <w:rPr>
          <w:rFonts w:eastAsia="Batang"/>
          <w:szCs w:val="20"/>
          <w:lang w:eastAsia="x-none"/>
        </w:rPr>
        <w:t xml:space="preserve">/how to extend re-evaluation operation </w:t>
      </w:r>
      <w:r w:rsidRPr="00812D3B">
        <w:rPr>
          <w:rFonts w:eastAsia="Batang"/>
          <w:szCs w:val="20"/>
          <w:lang w:eastAsia="x-none"/>
        </w:rPr>
        <w:t xml:space="preserve">to </w:t>
      </w:r>
      <w:r>
        <w:rPr>
          <w:rFonts w:eastAsia="Batang"/>
          <w:szCs w:val="20"/>
          <w:lang w:eastAsia="x-none"/>
        </w:rPr>
        <w:t xml:space="preserve">the </w:t>
      </w:r>
      <w:r w:rsidRPr="00812D3B">
        <w:rPr>
          <w:rFonts w:eastAsia="Batang"/>
          <w:szCs w:val="20"/>
          <w:lang w:eastAsia="x-none"/>
        </w:rPr>
        <w:t>periodic reserv</w:t>
      </w:r>
      <w:r>
        <w:rPr>
          <w:rFonts w:eastAsia="Batang"/>
          <w:szCs w:val="20"/>
          <w:lang w:eastAsia="x-none"/>
        </w:rPr>
        <w:t>ed resource(s)</w:t>
      </w:r>
      <w:r w:rsidRPr="00812D3B">
        <w:rPr>
          <w:rFonts w:eastAsia="Batang"/>
          <w:szCs w:val="20"/>
          <w:lang w:eastAsia="x-none"/>
        </w:rPr>
        <w:t xml:space="preserve">. </w:t>
      </w:r>
    </w:p>
    <w:p w14:paraId="3E213CA6" w14:textId="609F7C6E" w:rsidR="00CC3200" w:rsidRDefault="00CC3200" w:rsidP="00CC3200">
      <w:pPr>
        <w:pStyle w:val="a0"/>
        <w:rPr>
          <w:rFonts w:eastAsia="Batang"/>
          <w:szCs w:val="20"/>
          <w:lang w:eastAsia="x-none"/>
        </w:rPr>
      </w:pPr>
      <w:r>
        <w:rPr>
          <w:rFonts w:eastAsia="Batang"/>
          <w:szCs w:val="20"/>
          <w:lang w:eastAsia="x-none"/>
        </w:rPr>
        <w:t xml:space="preserve">In the re-evaluation operation, TX UE will </w:t>
      </w:r>
      <w:r w:rsidR="00FF7D9E">
        <w:rPr>
          <w:rFonts w:eastAsia="Batang"/>
          <w:szCs w:val="20"/>
          <w:lang w:eastAsia="x-none"/>
        </w:rPr>
        <w:t xml:space="preserve">perform resource </w:t>
      </w:r>
      <w:r>
        <w:rPr>
          <w:rFonts w:eastAsia="Batang"/>
          <w:szCs w:val="20"/>
          <w:lang w:eastAsia="x-none"/>
        </w:rPr>
        <w:t>reselect</w:t>
      </w:r>
      <w:r w:rsidR="00FF7D9E">
        <w:rPr>
          <w:rFonts w:eastAsia="Batang"/>
          <w:szCs w:val="20"/>
          <w:lang w:eastAsia="x-none"/>
        </w:rPr>
        <w:t xml:space="preserve">ion </w:t>
      </w:r>
      <w:r>
        <w:rPr>
          <w:rFonts w:eastAsia="Batang"/>
          <w:szCs w:val="20"/>
          <w:lang w:eastAsia="x-none"/>
        </w:rPr>
        <w:t xml:space="preserve">when the UE detects a high interference on the </w:t>
      </w:r>
      <w:r w:rsidR="00FF7D9E">
        <w:rPr>
          <w:rFonts w:eastAsia="Batang"/>
          <w:szCs w:val="20"/>
          <w:lang w:eastAsia="x-none"/>
        </w:rPr>
        <w:t xml:space="preserve">‘not reserved’ </w:t>
      </w:r>
      <w:r>
        <w:rPr>
          <w:rFonts w:eastAsia="Batang"/>
          <w:szCs w:val="20"/>
          <w:lang w:eastAsia="x-none"/>
        </w:rPr>
        <w:t>resource</w:t>
      </w:r>
      <w:r w:rsidR="002B0404">
        <w:rPr>
          <w:rFonts w:eastAsia="Batang"/>
          <w:szCs w:val="20"/>
          <w:lang w:eastAsia="x-none"/>
        </w:rPr>
        <w:t>s</w:t>
      </w:r>
      <w:r>
        <w:rPr>
          <w:rFonts w:eastAsia="Batang"/>
          <w:szCs w:val="20"/>
          <w:lang w:eastAsia="x-none"/>
        </w:rPr>
        <w:t xml:space="preserve">. However, the re-evaluation mechanism </w:t>
      </w:r>
      <w:r w:rsidR="00594AB4">
        <w:rPr>
          <w:rFonts w:eastAsia="Batang"/>
          <w:szCs w:val="20"/>
          <w:lang w:eastAsia="x-none"/>
        </w:rPr>
        <w:t xml:space="preserve">should not </w:t>
      </w:r>
      <w:r>
        <w:rPr>
          <w:rFonts w:eastAsia="Batang"/>
          <w:szCs w:val="20"/>
          <w:lang w:eastAsia="x-none"/>
        </w:rPr>
        <w:t>be applied</w:t>
      </w:r>
      <w:r w:rsidR="003A0418">
        <w:rPr>
          <w:rFonts w:eastAsia="Batang"/>
          <w:szCs w:val="20"/>
          <w:lang w:eastAsia="x-none"/>
        </w:rPr>
        <w:t xml:space="preserve"> to</w:t>
      </w:r>
      <w:r w:rsidR="003A0418" w:rsidRPr="003A0418">
        <w:rPr>
          <w:rFonts w:eastAsia="Batang"/>
          <w:szCs w:val="20"/>
          <w:lang w:eastAsia="x-none"/>
        </w:rPr>
        <w:t xml:space="preserve"> </w:t>
      </w:r>
      <w:r w:rsidR="003A0418">
        <w:rPr>
          <w:rFonts w:eastAsia="Batang"/>
          <w:szCs w:val="20"/>
          <w:lang w:eastAsia="x-none"/>
        </w:rPr>
        <w:t>the reserved resource</w:t>
      </w:r>
      <w:r w:rsidR="002B0404">
        <w:rPr>
          <w:rFonts w:eastAsia="Batang"/>
          <w:szCs w:val="20"/>
          <w:lang w:eastAsia="x-none"/>
        </w:rPr>
        <w:t>s</w:t>
      </w:r>
      <w:r>
        <w:rPr>
          <w:rFonts w:eastAsia="Batang"/>
          <w:szCs w:val="20"/>
          <w:lang w:eastAsia="x-none"/>
        </w:rPr>
        <w:t xml:space="preserve">, since it may decrease resource utilization efficiency from system perspective, </w:t>
      </w:r>
      <w:r w:rsidR="00C66877">
        <w:rPr>
          <w:rFonts w:eastAsia="Batang"/>
          <w:szCs w:val="20"/>
          <w:lang w:eastAsia="x-none"/>
        </w:rPr>
        <w:t xml:space="preserve">especially </w:t>
      </w:r>
      <w:r>
        <w:rPr>
          <w:rFonts w:eastAsia="Batang"/>
          <w:szCs w:val="20"/>
          <w:lang w:eastAsia="x-none"/>
        </w:rPr>
        <w:t>considering that proximity-UEs would exclude all the resources announced by the TX UE regardless whether the resource</w:t>
      </w:r>
      <w:r w:rsidR="002B0404">
        <w:rPr>
          <w:rFonts w:eastAsia="Batang"/>
          <w:szCs w:val="20"/>
          <w:lang w:eastAsia="x-none"/>
        </w:rPr>
        <w:t>s</w:t>
      </w:r>
      <w:r>
        <w:rPr>
          <w:rFonts w:eastAsia="Batang"/>
          <w:szCs w:val="20"/>
          <w:lang w:eastAsia="x-none"/>
        </w:rPr>
        <w:t xml:space="preserve"> </w:t>
      </w:r>
      <w:r w:rsidR="003A0418">
        <w:rPr>
          <w:rFonts w:eastAsia="Batang"/>
          <w:szCs w:val="20"/>
          <w:lang w:eastAsia="x-none"/>
        </w:rPr>
        <w:t>ha</w:t>
      </w:r>
      <w:r w:rsidR="002B0404">
        <w:rPr>
          <w:rFonts w:eastAsia="Batang"/>
          <w:szCs w:val="20"/>
          <w:lang w:eastAsia="x-none"/>
        </w:rPr>
        <w:t>ve</w:t>
      </w:r>
      <w:r w:rsidR="003A0418">
        <w:rPr>
          <w:rFonts w:eastAsia="Batang"/>
          <w:szCs w:val="20"/>
          <w:lang w:eastAsia="x-none"/>
        </w:rPr>
        <w:t xml:space="preserve"> been </w:t>
      </w:r>
      <w:r>
        <w:rPr>
          <w:rFonts w:eastAsia="Batang"/>
          <w:szCs w:val="20"/>
          <w:lang w:eastAsia="x-none"/>
        </w:rPr>
        <w:t>dropped or not due to re-evaluation operation.</w:t>
      </w:r>
    </w:p>
    <w:p w14:paraId="1C20712B" w14:textId="47861E94" w:rsidR="00CC3200" w:rsidRDefault="00CC3200" w:rsidP="00CC3200">
      <w:pPr>
        <w:pStyle w:val="a0"/>
        <w:rPr>
          <w:rFonts w:eastAsia="Batang"/>
          <w:szCs w:val="20"/>
          <w:lang w:eastAsia="x-none"/>
        </w:rPr>
      </w:pPr>
      <w:r>
        <w:rPr>
          <w:rFonts w:eastAsia="Batang"/>
          <w:szCs w:val="20"/>
          <w:lang w:eastAsia="x-none"/>
        </w:rPr>
        <w:t xml:space="preserve">However, when a resource is reserved periodically from TX UE perspective, the proximity-UEs would not always exclude it in resource selection procedure as </w:t>
      </w:r>
      <w:r w:rsidR="003A0418">
        <w:rPr>
          <w:rFonts w:eastAsia="Batang"/>
          <w:szCs w:val="20"/>
          <w:lang w:eastAsia="x-none"/>
        </w:rPr>
        <w:t xml:space="preserve">stated </w:t>
      </w:r>
      <w:r>
        <w:rPr>
          <w:rFonts w:eastAsia="Batang"/>
          <w:szCs w:val="20"/>
          <w:lang w:eastAsia="x-none"/>
        </w:rPr>
        <w:t>in</w:t>
      </w:r>
      <w:r w:rsidR="00C66877">
        <w:rPr>
          <w:rFonts w:eastAsia="Batang"/>
          <w:szCs w:val="20"/>
          <w:lang w:eastAsia="x-none"/>
        </w:rPr>
        <w:t xml:space="preserve"> the following</w:t>
      </w:r>
      <w:r>
        <w:rPr>
          <w:rFonts w:eastAsia="Batang"/>
          <w:szCs w:val="20"/>
          <w:lang w:eastAsia="x-none"/>
        </w:rPr>
        <w:t xml:space="preserve"> case 1 and 2 (noted that current RSRP based resource exclusion only allows UE to exclude </w:t>
      </w:r>
      <w:r w:rsidR="002B0404">
        <w:rPr>
          <w:rFonts w:eastAsia="Batang"/>
          <w:szCs w:val="20"/>
          <w:lang w:eastAsia="x-none"/>
        </w:rPr>
        <w:t xml:space="preserve">a </w:t>
      </w:r>
      <w:r>
        <w:rPr>
          <w:rFonts w:eastAsia="Batang"/>
          <w:szCs w:val="20"/>
          <w:lang w:eastAsia="x-none"/>
        </w:rPr>
        <w:t xml:space="preserve">periodic resource when it is announced in the prior period or in current period), thus the periodic reservation </w:t>
      </w:r>
      <w:r w:rsidR="003A0418">
        <w:rPr>
          <w:rFonts w:eastAsia="Batang"/>
          <w:szCs w:val="20"/>
          <w:lang w:eastAsia="x-none"/>
        </w:rPr>
        <w:t xml:space="preserve">would be </w:t>
      </w:r>
      <w:r>
        <w:rPr>
          <w:rFonts w:eastAsia="Batang"/>
          <w:szCs w:val="20"/>
          <w:lang w:eastAsia="x-none"/>
        </w:rPr>
        <w:t>‘fake reservation’</w:t>
      </w:r>
      <w:r w:rsidR="002B0404">
        <w:rPr>
          <w:rFonts w:eastAsia="Batang"/>
          <w:szCs w:val="20"/>
          <w:lang w:eastAsia="x-none"/>
        </w:rPr>
        <w:t xml:space="preserve"> from proximity-UE perspective</w:t>
      </w:r>
      <w:r>
        <w:rPr>
          <w:rFonts w:eastAsia="Batang"/>
          <w:szCs w:val="20"/>
          <w:lang w:eastAsia="x-none"/>
        </w:rPr>
        <w:t xml:space="preserve">. </w:t>
      </w:r>
      <w:r w:rsidR="00C66877">
        <w:rPr>
          <w:rFonts w:eastAsia="Batang"/>
          <w:szCs w:val="20"/>
          <w:lang w:eastAsia="x-none"/>
        </w:rPr>
        <w:t>Consequently</w:t>
      </w:r>
      <w:r>
        <w:rPr>
          <w:rFonts w:eastAsia="Batang"/>
          <w:szCs w:val="20"/>
          <w:lang w:eastAsia="x-none"/>
        </w:rPr>
        <w:t xml:space="preserve">, severe resource collision would occur. </w:t>
      </w:r>
    </w:p>
    <w:p w14:paraId="23A22F54" w14:textId="15948723" w:rsidR="00CC3200" w:rsidRDefault="00CC3200" w:rsidP="00CC3200">
      <w:pPr>
        <w:pStyle w:val="a0"/>
        <w:numPr>
          <w:ilvl w:val="0"/>
          <w:numId w:val="39"/>
        </w:numPr>
        <w:rPr>
          <w:rFonts w:eastAsia="Batang"/>
          <w:szCs w:val="20"/>
          <w:lang w:eastAsia="x-none"/>
        </w:rPr>
      </w:pPr>
      <w:r>
        <w:rPr>
          <w:rFonts w:eastAsia="Batang"/>
          <w:szCs w:val="20"/>
          <w:lang w:eastAsia="x-none"/>
        </w:rPr>
        <w:t>Case 1: When</w:t>
      </w:r>
      <w:r w:rsidR="00171E55">
        <w:rPr>
          <w:rFonts w:eastAsia="Batang"/>
          <w:szCs w:val="20"/>
          <w:lang w:eastAsia="x-none"/>
        </w:rPr>
        <w:t xml:space="preserve"> the</w:t>
      </w:r>
      <w:r>
        <w:rPr>
          <w:rFonts w:eastAsia="Batang"/>
          <w:szCs w:val="20"/>
          <w:lang w:eastAsia="x-none"/>
        </w:rPr>
        <w:t xml:space="preserve"> selected resources of a given </w:t>
      </w:r>
      <w:proofErr w:type="gramStart"/>
      <w:r>
        <w:rPr>
          <w:rFonts w:eastAsia="Batang"/>
          <w:szCs w:val="20"/>
          <w:lang w:eastAsia="x-none"/>
        </w:rPr>
        <w:t>SL</w:t>
      </w:r>
      <w:proofErr w:type="gramEnd"/>
      <w:r>
        <w:rPr>
          <w:rFonts w:eastAsia="Batang"/>
          <w:szCs w:val="20"/>
          <w:lang w:eastAsia="x-none"/>
        </w:rPr>
        <w:t xml:space="preserve"> grant are used for HARQ based retransmission, if HARQ retransmission terminate</w:t>
      </w:r>
      <w:r w:rsidR="002B0404">
        <w:rPr>
          <w:rFonts w:eastAsia="Batang"/>
          <w:szCs w:val="20"/>
          <w:lang w:eastAsia="x-none"/>
        </w:rPr>
        <w:t>s</w:t>
      </w:r>
      <w:r>
        <w:rPr>
          <w:rFonts w:eastAsia="Batang"/>
          <w:szCs w:val="20"/>
          <w:lang w:eastAsia="x-none"/>
        </w:rPr>
        <w:t xml:space="preserve"> early in a period, some resource(s) cannot be announced by TB transmission in this period. Before </w:t>
      </w:r>
      <w:r w:rsidR="002B0404">
        <w:rPr>
          <w:rFonts w:eastAsia="Batang"/>
          <w:szCs w:val="20"/>
          <w:lang w:eastAsia="x-none"/>
        </w:rPr>
        <w:t xml:space="preserve">the </w:t>
      </w:r>
      <w:r>
        <w:rPr>
          <w:rFonts w:eastAsia="Batang"/>
          <w:szCs w:val="20"/>
          <w:lang w:eastAsia="x-none"/>
        </w:rPr>
        <w:t>next period, the resource</w:t>
      </w:r>
      <w:r w:rsidR="00171E55">
        <w:rPr>
          <w:rFonts w:eastAsia="Batang"/>
          <w:szCs w:val="20"/>
          <w:lang w:eastAsia="x-none"/>
        </w:rPr>
        <w:t>s</w:t>
      </w:r>
      <w:r>
        <w:rPr>
          <w:rFonts w:eastAsia="Batang"/>
          <w:szCs w:val="20"/>
          <w:lang w:eastAsia="x-none"/>
        </w:rPr>
        <w:t xml:space="preserve"> which </w:t>
      </w:r>
      <w:r w:rsidR="00171E55">
        <w:rPr>
          <w:rFonts w:eastAsia="Batang"/>
          <w:szCs w:val="20"/>
          <w:lang w:eastAsia="x-none"/>
        </w:rPr>
        <w:t xml:space="preserve">were </w:t>
      </w:r>
      <w:r>
        <w:rPr>
          <w:rFonts w:eastAsia="Batang"/>
          <w:szCs w:val="20"/>
          <w:lang w:eastAsia="x-none"/>
        </w:rPr>
        <w:t>not announced cannot be excluded by proximity-UEs.</w:t>
      </w:r>
    </w:p>
    <w:p w14:paraId="1FFE5F8B" w14:textId="5BE73122" w:rsidR="00CC3200" w:rsidRDefault="00CC3200" w:rsidP="00CC3200">
      <w:pPr>
        <w:pStyle w:val="a0"/>
        <w:numPr>
          <w:ilvl w:val="0"/>
          <w:numId w:val="39"/>
        </w:numPr>
        <w:rPr>
          <w:rFonts w:eastAsia="Batang"/>
          <w:szCs w:val="20"/>
          <w:lang w:eastAsia="x-none"/>
        </w:rPr>
      </w:pPr>
      <w:r>
        <w:rPr>
          <w:rFonts w:eastAsia="Batang"/>
          <w:szCs w:val="20"/>
          <w:lang w:eastAsia="x-none"/>
        </w:rPr>
        <w:t xml:space="preserve">Case 2: When </w:t>
      </w:r>
      <w:r w:rsidR="00171E55">
        <w:rPr>
          <w:rFonts w:eastAsia="Batang"/>
          <w:szCs w:val="20"/>
          <w:lang w:eastAsia="x-none"/>
        </w:rPr>
        <w:t xml:space="preserve">the </w:t>
      </w:r>
      <w:r>
        <w:rPr>
          <w:rFonts w:eastAsia="Batang"/>
          <w:szCs w:val="20"/>
          <w:lang w:eastAsia="x-none"/>
        </w:rPr>
        <w:t xml:space="preserve">selected resources in a period </w:t>
      </w:r>
      <w:r w:rsidR="002B0404">
        <w:rPr>
          <w:rFonts w:eastAsia="Batang"/>
          <w:szCs w:val="20"/>
          <w:lang w:eastAsia="x-none"/>
        </w:rPr>
        <w:t xml:space="preserve">are </w:t>
      </w:r>
      <w:r>
        <w:rPr>
          <w:rFonts w:eastAsia="Batang"/>
          <w:szCs w:val="20"/>
          <w:lang w:eastAsia="x-none"/>
        </w:rPr>
        <w:t xml:space="preserve">not used for TB transmission, i.e., when no available TB at </w:t>
      </w:r>
      <w:r w:rsidR="002B0404">
        <w:rPr>
          <w:rFonts w:eastAsia="Batang"/>
          <w:szCs w:val="20"/>
          <w:lang w:eastAsia="x-none"/>
        </w:rPr>
        <w:t xml:space="preserve">the </w:t>
      </w:r>
      <w:r>
        <w:rPr>
          <w:rFonts w:eastAsia="Batang"/>
          <w:szCs w:val="20"/>
          <w:lang w:eastAsia="x-none"/>
        </w:rPr>
        <w:t>period, the resources would not be announced in the period.</w:t>
      </w:r>
      <w:r w:rsidRPr="000B1D8E">
        <w:rPr>
          <w:rFonts w:eastAsia="Batang"/>
          <w:szCs w:val="20"/>
          <w:lang w:eastAsia="x-none"/>
        </w:rPr>
        <w:t xml:space="preserve"> </w:t>
      </w:r>
      <w:r>
        <w:rPr>
          <w:rFonts w:eastAsia="Batang"/>
          <w:szCs w:val="20"/>
          <w:lang w:eastAsia="x-none"/>
        </w:rPr>
        <w:t xml:space="preserve">Before </w:t>
      </w:r>
      <w:r w:rsidR="002B0404">
        <w:rPr>
          <w:rFonts w:eastAsia="Batang"/>
          <w:szCs w:val="20"/>
          <w:lang w:eastAsia="x-none"/>
        </w:rPr>
        <w:t xml:space="preserve">the </w:t>
      </w:r>
      <w:r>
        <w:rPr>
          <w:rFonts w:eastAsia="Batang"/>
          <w:szCs w:val="20"/>
          <w:lang w:eastAsia="x-none"/>
        </w:rPr>
        <w:t xml:space="preserve">next period, the resource which </w:t>
      </w:r>
      <w:r w:rsidR="00171E55">
        <w:rPr>
          <w:rFonts w:eastAsia="Batang"/>
          <w:szCs w:val="20"/>
          <w:lang w:eastAsia="x-none"/>
        </w:rPr>
        <w:t xml:space="preserve">were </w:t>
      </w:r>
      <w:r>
        <w:rPr>
          <w:rFonts w:eastAsia="Batang"/>
          <w:szCs w:val="20"/>
          <w:lang w:eastAsia="x-none"/>
        </w:rPr>
        <w:t>not announced cannot be excluded by proximity-UEs.</w:t>
      </w:r>
    </w:p>
    <w:p w14:paraId="7CA4098B" w14:textId="77777777" w:rsidR="00CC3200" w:rsidRDefault="00CC3200" w:rsidP="00CC3200">
      <w:pPr>
        <w:pStyle w:val="a0"/>
        <w:rPr>
          <w:rFonts w:eastAsia="Batang"/>
          <w:szCs w:val="20"/>
          <w:lang w:eastAsia="x-none"/>
        </w:rPr>
      </w:pPr>
      <w:r>
        <w:rPr>
          <w:rFonts w:eastAsia="Batang"/>
          <w:szCs w:val="20"/>
          <w:lang w:eastAsia="x-none"/>
        </w:rPr>
        <w:t>To minimize the resource collision due to the ‘fake reservation’, resource re-evaluation should be applied to periodic reserved resource(s) which was not announced by SCI in the prior period and current period.</w:t>
      </w:r>
    </w:p>
    <w:p w14:paraId="3C0F2696" w14:textId="775F8C35" w:rsidR="00CC3200" w:rsidRDefault="00CC3200" w:rsidP="00CC3200">
      <w:pPr>
        <w:pStyle w:val="a5"/>
        <w:jc w:val="both"/>
        <w:rPr>
          <w:i/>
        </w:rPr>
      </w:pPr>
      <w:bookmarkStart w:id="6" w:name="_Ref53503801"/>
      <w:r>
        <w:rPr>
          <w:i/>
        </w:rPr>
        <w:t xml:space="preserve">Proposal </w:t>
      </w:r>
      <w:r>
        <w:rPr>
          <w:i/>
        </w:rPr>
        <w:fldChar w:fldCharType="begin"/>
      </w:r>
      <w:r>
        <w:rPr>
          <w:i/>
        </w:rPr>
        <w:instrText xml:space="preserve"> SEQ Proposal \* ARABIC </w:instrText>
      </w:r>
      <w:r>
        <w:rPr>
          <w:i/>
        </w:rPr>
        <w:fldChar w:fldCharType="separate"/>
      </w:r>
      <w:r w:rsidR="00DC7FA3">
        <w:rPr>
          <w:i/>
          <w:noProof/>
        </w:rPr>
        <w:t>1</w:t>
      </w:r>
      <w:r>
        <w:rPr>
          <w:i/>
        </w:rPr>
        <w:fldChar w:fldCharType="end"/>
      </w:r>
      <w:r w:rsidRPr="00B22E73">
        <w:rPr>
          <w:i/>
        </w:rPr>
        <w:t>:</w:t>
      </w:r>
      <w:r w:rsidRPr="001F759E">
        <w:rPr>
          <w:i/>
        </w:rPr>
        <w:t xml:space="preserve"> </w:t>
      </w:r>
      <w:r>
        <w:rPr>
          <w:i/>
        </w:rPr>
        <w:t>R</w:t>
      </w:r>
      <w:r w:rsidRPr="007120FA">
        <w:rPr>
          <w:i/>
        </w:rPr>
        <w:t xml:space="preserve">esource re-evaluation </w:t>
      </w:r>
      <w:r>
        <w:rPr>
          <w:i/>
        </w:rPr>
        <w:t>is</w:t>
      </w:r>
      <w:r w:rsidRPr="007120FA">
        <w:rPr>
          <w:i/>
        </w:rPr>
        <w:t xml:space="preserve"> applied to </w:t>
      </w:r>
      <w:r>
        <w:rPr>
          <w:i/>
        </w:rPr>
        <w:t xml:space="preserve">the </w:t>
      </w:r>
      <w:r w:rsidRPr="007120FA">
        <w:rPr>
          <w:i/>
        </w:rPr>
        <w:t>periodic reserved resource(s) which was n</w:t>
      </w:r>
      <w:r>
        <w:rPr>
          <w:i/>
        </w:rPr>
        <w:t>either</w:t>
      </w:r>
      <w:r w:rsidRPr="007120FA">
        <w:rPr>
          <w:i/>
        </w:rPr>
        <w:t xml:space="preserve"> announced in </w:t>
      </w:r>
      <w:r>
        <w:rPr>
          <w:i/>
        </w:rPr>
        <w:t xml:space="preserve">the </w:t>
      </w:r>
      <w:r w:rsidRPr="007120FA">
        <w:rPr>
          <w:i/>
        </w:rPr>
        <w:t>prior perio</w:t>
      </w:r>
      <w:r>
        <w:rPr>
          <w:i/>
        </w:rPr>
        <w:t xml:space="preserve">d via periodic reservation nor announced in current period via aperiodic reservation. Send </w:t>
      </w:r>
      <w:r w:rsidR="00E11A44">
        <w:rPr>
          <w:i/>
        </w:rPr>
        <w:t xml:space="preserve">an </w:t>
      </w:r>
      <w:r>
        <w:rPr>
          <w:i/>
        </w:rPr>
        <w:t>LS to RAN2</w:t>
      </w:r>
      <w:r w:rsidR="00E11A44">
        <w:rPr>
          <w:i/>
        </w:rPr>
        <w:t xml:space="preserve"> to update the TS 38.321</w:t>
      </w:r>
      <w:r>
        <w:rPr>
          <w:i/>
        </w:rPr>
        <w:t>.</w:t>
      </w:r>
      <w:bookmarkEnd w:id="6"/>
    </w:p>
    <w:tbl>
      <w:tblPr>
        <w:tblStyle w:val="af6"/>
        <w:tblW w:w="0" w:type="auto"/>
        <w:tblInd w:w="-5" w:type="dxa"/>
        <w:tblLook w:val="04A0" w:firstRow="1" w:lastRow="0" w:firstColumn="1" w:lastColumn="0" w:noHBand="0" w:noVBand="1"/>
      </w:tblPr>
      <w:tblGrid>
        <w:gridCol w:w="9019"/>
      </w:tblGrid>
      <w:tr w:rsidR="00CC3200" w14:paraId="177D9ECD" w14:textId="77777777" w:rsidTr="00DA72C3">
        <w:tc>
          <w:tcPr>
            <w:tcW w:w="9019" w:type="dxa"/>
          </w:tcPr>
          <w:p w14:paraId="2C482388" w14:textId="77777777" w:rsidR="00CC3200" w:rsidRPr="00251803" w:rsidRDefault="00CC3200" w:rsidP="00DA72C3">
            <w:pPr>
              <w:rPr>
                <w:sz w:val="20"/>
                <w:szCs w:val="20"/>
                <w:highlight w:val="green"/>
              </w:rPr>
            </w:pPr>
            <w:r w:rsidRPr="00251803">
              <w:rPr>
                <w:sz w:val="20"/>
                <w:szCs w:val="20"/>
                <w:highlight w:val="green"/>
              </w:rPr>
              <w:t>Agreements:</w:t>
            </w:r>
          </w:p>
          <w:p w14:paraId="6687E67B" w14:textId="77777777" w:rsidR="00CC3200" w:rsidRPr="00251803" w:rsidRDefault="00CC3200" w:rsidP="00DA72C3">
            <w:pPr>
              <w:numPr>
                <w:ilvl w:val="0"/>
                <w:numId w:val="38"/>
              </w:numPr>
              <w:rPr>
                <w:sz w:val="20"/>
                <w:szCs w:val="20"/>
              </w:rPr>
            </w:pPr>
            <w:r w:rsidRPr="00251803">
              <w:rPr>
                <w:sz w:val="20"/>
                <w:szCs w:val="20"/>
              </w:rPr>
              <w:t>If periodic reservation is in use by a UE, and if pre-emption is enabled in a resource pool, the UE checks pre-emption for resources provided by MAC layer to L1, according to specified procedures</w:t>
            </w:r>
          </w:p>
          <w:p w14:paraId="06A1E0DE" w14:textId="77777777" w:rsidR="00CC3200" w:rsidRPr="00251803" w:rsidRDefault="00CC3200" w:rsidP="00DA72C3">
            <w:pPr>
              <w:numPr>
                <w:ilvl w:val="1"/>
                <w:numId w:val="38"/>
              </w:numPr>
              <w:rPr>
                <w:sz w:val="20"/>
                <w:szCs w:val="20"/>
              </w:rPr>
            </w:pPr>
            <w:r w:rsidRPr="00251803">
              <w:rPr>
                <w:sz w:val="20"/>
                <w:szCs w:val="20"/>
              </w:rPr>
              <w:t xml:space="preserve">L1 expects that MAC layer provides resources intended for transmission of one TB, which can fit to </w:t>
            </w:r>
            <w:r w:rsidRPr="00251803">
              <w:rPr>
                <w:strike/>
                <w:color w:val="FF0000"/>
                <w:sz w:val="20"/>
                <w:szCs w:val="20"/>
              </w:rPr>
              <w:t>current</w:t>
            </w:r>
            <w:r w:rsidRPr="00251803">
              <w:rPr>
                <w:color w:val="FF0000"/>
                <w:sz w:val="20"/>
                <w:szCs w:val="20"/>
              </w:rPr>
              <w:t xml:space="preserve"> </w:t>
            </w:r>
            <w:r w:rsidRPr="00251803">
              <w:rPr>
                <w:sz w:val="20"/>
                <w:szCs w:val="20"/>
              </w:rPr>
              <w:t xml:space="preserve">resource selection window </w:t>
            </w:r>
            <w:r w:rsidRPr="00251803">
              <w:rPr>
                <w:color w:val="FF0000"/>
                <w:sz w:val="20"/>
                <w:szCs w:val="20"/>
              </w:rPr>
              <w:t xml:space="preserve">of current TB </w:t>
            </w:r>
            <w:r w:rsidRPr="00251803">
              <w:rPr>
                <w:sz w:val="20"/>
                <w:szCs w:val="20"/>
              </w:rPr>
              <w:t>of the UE, and for which the relevant priority is available</w:t>
            </w:r>
          </w:p>
          <w:p w14:paraId="0B3C5282" w14:textId="77777777" w:rsidR="00CC3200" w:rsidRPr="00251803" w:rsidRDefault="00CC3200" w:rsidP="00DA72C3">
            <w:pPr>
              <w:numPr>
                <w:ilvl w:val="1"/>
                <w:numId w:val="38"/>
              </w:numPr>
              <w:rPr>
                <w:sz w:val="20"/>
                <w:szCs w:val="20"/>
              </w:rPr>
            </w:pPr>
            <w:r w:rsidRPr="00251803">
              <w:rPr>
                <w:sz w:val="20"/>
                <w:szCs w:val="20"/>
              </w:rPr>
              <w:t xml:space="preserve">If a resource is pre-empted, a re-selection for the pre-empted resource is triggered based on the specified step 1 and step 2 procedures, </w:t>
            </w:r>
          </w:p>
          <w:p w14:paraId="2435FF00" w14:textId="77777777" w:rsidR="00CC3200" w:rsidRPr="00251803" w:rsidRDefault="00CC3200" w:rsidP="00DA72C3">
            <w:pPr>
              <w:numPr>
                <w:ilvl w:val="2"/>
                <w:numId w:val="38"/>
              </w:numPr>
              <w:rPr>
                <w:strike/>
                <w:color w:val="FF0000"/>
                <w:sz w:val="20"/>
                <w:szCs w:val="20"/>
              </w:rPr>
            </w:pPr>
            <w:r w:rsidRPr="00251803">
              <w:rPr>
                <w:strike/>
                <w:color w:val="FF0000"/>
                <w:sz w:val="20"/>
                <w:szCs w:val="20"/>
              </w:rPr>
              <w:t>Option A:</w:t>
            </w:r>
          </w:p>
          <w:p w14:paraId="46845833" w14:textId="77777777" w:rsidR="00CC3200" w:rsidRPr="00251803" w:rsidRDefault="00CC3200" w:rsidP="00DA72C3">
            <w:pPr>
              <w:numPr>
                <w:ilvl w:val="3"/>
                <w:numId w:val="38"/>
              </w:numPr>
              <w:rPr>
                <w:sz w:val="20"/>
                <w:szCs w:val="20"/>
              </w:rPr>
            </w:pPr>
            <w:r w:rsidRPr="00251803">
              <w:rPr>
                <w:sz w:val="20"/>
                <w:szCs w:val="20"/>
              </w:rPr>
              <w:lastRenderedPageBreak/>
              <w:t>with details up to UE implementations, including whether/how to set the reservation period in the re-selected resource</w:t>
            </w:r>
          </w:p>
          <w:p w14:paraId="5E387504" w14:textId="77777777" w:rsidR="00CC3200" w:rsidRPr="00251803" w:rsidRDefault="00CC3200" w:rsidP="00DA72C3">
            <w:pPr>
              <w:numPr>
                <w:ilvl w:val="2"/>
                <w:numId w:val="38"/>
              </w:numPr>
              <w:rPr>
                <w:strike/>
                <w:color w:val="FF0000"/>
                <w:sz w:val="20"/>
                <w:szCs w:val="20"/>
              </w:rPr>
            </w:pPr>
            <w:r w:rsidRPr="00251803">
              <w:rPr>
                <w:strike/>
                <w:color w:val="FF0000"/>
                <w:sz w:val="20"/>
                <w:szCs w:val="20"/>
              </w:rPr>
              <w:t>Option B:</w:t>
            </w:r>
          </w:p>
          <w:p w14:paraId="36EE0826" w14:textId="77777777" w:rsidR="00CC3200" w:rsidRPr="00251803" w:rsidRDefault="00CC3200" w:rsidP="00DA72C3">
            <w:pPr>
              <w:numPr>
                <w:ilvl w:val="3"/>
                <w:numId w:val="38"/>
              </w:numPr>
              <w:rPr>
                <w:strike/>
                <w:color w:val="FF0000"/>
                <w:sz w:val="20"/>
                <w:szCs w:val="20"/>
              </w:rPr>
            </w:pPr>
            <w:r w:rsidRPr="00251803">
              <w:rPr>
                <w:strike/>
                <w:color w:val="FF0000"/>
                <w:sz w:val="20"/>
                <w:szCs w:val="20"/>
              </w:rPr>
              <w:t xml:space="preserve">If the reservation period of the pre-empting UE is absent, or is different from integer divider of the pre-empted UE, the UE shall set the reservation period to zero in the re-selected resource </w:t>
            </w:r>
          </w:p>
          <w:p w14:paraId="64BB70A5" w14:textId="77777777" w:rsidR="00CC3200" w:rsidRPr="00251803" w:rsidRDefault="00CC3200" w:rsidP="00DA72C3">
            <w:pPr>
              <w:numPr>
                <w:ilvl w:val="3"/>
                <w:numId w:val="38"/>
              </w:numPr>
              <w:rPr>
                <w:strike/>
                <w:color w:val="FF0000"/>
                <w:sz w:val="20"/>
                <w:szCs w:val="20"/>
              </w:rPr>
            </w:pPr>
            <w:r w:rsidRPr="00251803">
              <w:rPr>
                <w:strike/>
                <w:color w:val="FF0000"/>
                <w:sz w:val="20"/>
                <w:szCs w:val="20"/>
              </w:rPr>
              <w:t>Otherwise, it is up to UE implementations, including whether/how to set the reservation period in the re-selected resource</w:t>
            </w:r>
          </w:p>
          <w:p w14:paraId="05DD57CA" w14:textId="77777777" w:rsidR="00CC3200" w:rsidRPr="007237F0" w:rsidRDefault="00CC3200" w:rsidP="00DA72C3">
            <w:pPr>
              <w:numPr>
                <w:ilvl w:val="1"/>
                <w:numId w:val="38"/>
              </w:numPr>
              <w:rPr>
                <w:sz w:val="20"/>
                <w:szCs w:val="20"/>
              </w:rPr>
            </w:pPr>
            <w:r w:rsidRPr="00251803">
              <w:rPr>
                <w:sz w:val="20"/>
                <w:szCs w:val="20"/>
              </w:rPr>
              <w:t>FFS in TP phase how/where to capture this in specification</w:t>
            </w:r>
          </w:p>
        </w:tc>
      </w:tr>
    </w:tbl>
    <w:p w14:paraId="4941DDB6" w14:textId="78F40F05" w:rsidR="00CC3200" w:rsidRDefault="00CC3200" w:rsidP="00791662">
      <w:pPr>
        <w:spacing w:before="240" w:after="240"/>
        <w:jc w:val="both"/>
        <w:rPr>
          <w:rFonts w:ascii="Times" w:eastAsia="Batang" w:hAnsi="Times"/>
          <w:sz w:val="20"/>
          <w:szCs w:val="20"/>
          <w:lang w:eastAsia="x-none"/>
        </w:rPr>
      </w:pPr>
      <w:r w:rsidRPr="008709FE">
        <w:rPr>
          <w:rFonts w:ascii="Times" w:eastAsia="Batang" w:hAnsi="Times"/>
          <w:sz w:val="20"/>
          <w:szCs w:val="20"/>
          <w:lang w:eastAsia="x-none"/>
        </w:rPr>
        <w:lastRenderedPageBreak/>
        <w:t xml:space="preserve">Moreover, </w:t>
      </w:r>
      <w:r>
        <w:rPr>
          <w:rFonts w:ascii="Times" w:eastAsia="Batang" w:hAnsi="Times"/>
          <w:sz w:val="20"/>
          <w:szCs w:val="20"/>
          <w:lang w:eastAsia="x-none"/>
        </w:rPr>
        <w:t>it has been intensively discussed whether to perform re-evaluation/pre-emption check across different resource periods. For pre-emption check, the above agreements were reached at the RAN1#102</w:t>
      </w:r>
      <w:r w:rsidR="00791662">
        <w:rPr>
          <w:rFonts w:ascii="Times" w:eastAsia="Batang" w:hAnsi="Times"/>
          <w:sz w:val="20"/>
          <w:szCs w:val="20"/>
          <w:lang w:eastAsia="x-none"/>
        </w:rPr>
        <w:t>-</w:t>
      </w:r>
      <w:r>
        <w:rPr>
          <w:rFonts w:ascii="Times" w:eastAsia="Batang" w:hAnsi="Times"/>
          <w:sz w:val="20"/>
          <w:szCs w:val="20"/>
          <w:lang w:eastAsia="x-none"/>
        </w:rPr>
        <w:t xml:space="preserve">e e-meeting to avoid the cross-period check. For re-evaluation check, the same principle should be followed. Therefore, </w:t>
      </w:r>
      <w:r w:rsidR="00791662">
        <w:rPr>
          <w:rFonts w:ascii="Times" w:eastAsia="Batang" w:hAnsi="Times"/>
          <w:sz w:val="20"/>
          <w:szCs w:val="20"/>
          <w:lang w:eastAsia="x-none"/>
        </w:rPr>
        <w:t xml:space="preserve">the </w:t>
      </w:r>
      <w:r>
        <w:rPr>
          <w:rFonts w:ascii="Times" w:eastAsia="Batang" w:hAnsi="Times"/>
          <w:sz w:val="20"/>
          <w:szCs w:val="20"/>
          <w:lang w:eastAsia="x-none"/>
        </w:rPr>
        <w:t>following proposal is made.</w:t>
      </w:r>
    </w:p>
    <w:p w14:paraId="7EE374A4" w14:textId="1E49AD2D" w:rsidR="00CC3200" w:rsidRPr="008C157D" w:rsidRDefault="00CC3200" w:rsidP="00CC3200">
      <w:pPr>
        <w:pStyle w:val="a5"/>
        <w:jc w:val="both"/>
        <w:rPr>
          <w:i/>
        </w:rPr>
      </w:pPr>
      <w:bookmarkStart w:id="7" w:name="_Ref53503805"/>
      <w:r>
        <w:rPr>
          <w:i/>
        </w:rPr>
        <w:t xml:space="preserve">Proposal </w:t>
      </w:r>
      <w:r>
        <w:rPr>
          <w:i/>
        </w:rPr>
        <w:fldChar w:fldCharType="begin"/>
      </w:r>
      <w:r>
        <w:rPr>
          <w:i/>
        </w:rPr>
        <w:instrText xml:space="preserve"> SEQ Proposal \* ARABIC </w:instrText>
      </w:r>
      <w:r>
        <w:rPr>
          <w:i/>
        </w:rPr>
        <w:fldChar w:fldCharType="separate"/>
      </w:r>
      <w:r w:rsidR="00DC7FA3">
        <w:rPr>
          <w:i/>
          <w:noProof/>
        </w:rPr>
        <w:t>2</w:t>
      </w:r>
      <w:r>
        <w:rPr>
          <w:i/>
        </w:rPr>
        <w:fldChar w:fldCharType="end"/>
      </w:r>
      <w:r w:rsidRPr="00B22E73">
        <w:rPr>
          <w:i/>
        </w:rPr>
        <w:t>:</w:t>
      </w:r>
      <w:r w:rsidRPr="001F759E">
        <w:rPr>
          <w:i/>
        </w:rPr>
        <w:t xml:space="preserve"> </w:t>
      </w:r>
      <w:r>
        <w:rPr>
          <w:i/>
        </w:rPr>
        <w:t>F</w:t>
      </w:r>
      <w:r w:rsidRPr="008C157D">
        <w:rPr>
          <w:i/>
        </w:rPr>
        <w:t>or re-evaluation check</w:t>
      </w:r>
      <w:r>
        <w:rPr>
          <w:i/>
        </w:rPr>
        <w:t xml:space="preserve">, </w:t>
      </w:r>
      <w:r w:rsidRPr="008C157D">
        <w:rPr>
          <w:i/>
        </w:rPr>
        <w:t xml:space="preserve">L1 expects that MAC layer provides resources intended for transmission of one TB, which can fit to </w:t>
      </w:r>
      <w:r w:rsidR="00E11A44">
        <w:rPr>
          <w:i/>
        </w:rPr>
        <w:t xml:space="preserve">the </w:t>
      </w:r>
      <w:r w:rsidRPr="008C157D">
        <w:rPr>
          <w:i/>
        </w:rPr>
        <w:t xml:space="preserve">resource selection window of </w:t>
      </w:r>
      <w:r w:rsidR="00E11A44">
        <w:rPr>
          <w:i/>
        </w:rPr>
        <w:t xml:space="preserve">the </w:t>
      </w:r>
      <w:r w:rsidRPr="008C157D">
        <w:rPr>
          <w:i/>
        </w:rPr>
        <w:t>current TB of the UE</w:t>
      </w:r>
      <w:r>
        <w:rPr>
          <w:i/>
        </w:rPr>
        <w:t xml:space="preserve">. Send </w:t>
      </w:r>
      <w:r w:rsidR="00E11A44">
        <w:rPr>
          <w:i/>
        </w:rPr>
        <w:t>an</w:t>
      </w:r>
      <w:r>
        <w:rPr>
          <w:i/>
        </w:rPr>
        <w:t xml:space="preserve"> LS to RAN2</w:t>
      </w:r>
      <w:r w:rsidR="00E11A44">
        <w:rPr>
          <w:i/>
        </w:rPr>
        <w:t xml:space="preserve"> to update the spec</w:t>
      </w:r>
      <w:r>
        <w:rPr>
          <w:i/>
        </w:rPr>
        <w:t>.</w:t>
      </w:r>
      <w:bookmarkEnd w:id="7"/>
    </w:p>
    <w:p w14:paraId="76FEBC7F" w14:textId="3ED1B337" w:rsidR="00CC3200" w:rsidRPr="00EC1E90" w:rsidRDefault="00787A3F" w:rsidP="00CC3200">
      <w:pPr>
        <w:pStyle w:val="2"/>
        <w:numPr>
          <w:ilvl w:val="1"/>
          <w:numId w:val="6"/>
        </w:numPr>
        <w:jc w:val="both"/>
        <w:rPr>
          <w:rFonts w:ascii="Arial" w:eastAsiaTheme="minorEastAsia" w:hAnsi="Arial"/>
          <w:b w:val="0"/>
          <w:lang w:eastAsia="zh-CN"/>
        </w:rPr>
      </w:pPr>
      <w:r>
        <w:rPr>
          <w:rFonts w:ascii="Arial" w:eastAsiaTheme="minorEastAsia" w:hAnsi="Arial"/>
          <w:b w:val="0"/>
          <w:lang w:eastAsia="zh-CN"/>
        </w:rPr>
        <w:t>N</w:t>
      </w:r>
      <w:r w:rsidR="00CC3200">
        <w:rPr>
          <w:rFonts w:ascii="Arial" w:eastAsiaTheme="minorEastAsia" w:hAnsi="Arial"/>
          <w:b w:val="0"/>
          <w:lang w:eastAsia="zh-CN"/>
        </w:rPr>
        <w:t xml:space="preserve">umber of reserved </w:t>
      </w:r>
      <w:r w:rsidR="00C66877">
        <w:rPr>
          <w:rFonts w:ascii="Arial" w:eastAsiaTheme="minorEastAsia" w:hAnsi="Arial"/>
          <w:b w:val="0"/>
          <w:lang w:eastAsia="zh-CN"/>
        </w:rPr>
        <w:t>resources</w:t>
      </w:r>
      <w:r w:rsidR="00CC3200">
        <w:rPr>
          <w:rFonts w:ascii="Arial" w:eastAsiaTheme="minorEastAsia" w:hAnsi="Arial"/>
          <w:b w:val="0"/>
          <w:lang w:eastAsia="zh-CN"/>
        </w:rPr>
        <w:t xml:space="preserve"> per period</w:t>
      </w:r>
      <w:r w:rsidR="00CC3200" w:rsidRPr="00EC1E90">
        <w:rPr>
          <w:rFonts w:ascii="Arial" w:eastAsiaTheme="minorEastAsia" w:hAnsi="Arial"/>
          <w:b w:val="0"/>
          <w:lang w:eastAsia="zh-CN"/>
        </w:rPr>
        <w:t xml:space="preserve"> </w:t>
      </w:r>
    </w:p>
    <w:p w14:paraId="25925D55" w14:textId="796BE3EB" w:rsidR="00CC3200" w:rsidRDefault="00787A3F" w:rsidP="00CC3200">
      <w:pPr>
        <w:pStyle w:val="a0"/>
        <w:spacing w:before="240"/>
        <w:rPr>
          <w:szCs w:val="20"/>
        </w:rPr>
      </w:pPr>
      <w:r>
        <w:rPr>
          <w:rFonts w:eastAsiaTheme="minorEastAsia"/>
          <w:szCs w:val="20"/>
          <w:lang w:eastAsia="zh-CN"/>
        </w:rPr>
        <w:t xml:space="preserve">It </w:t>
      </w:r>
      <w:r w:rsidR="00CC3200">
        <w:rPr>
          <w:rFonts w:eastAsiaTheme="minorEastAsia"/>
          <w:szCs w:val="20"/>
          <w:lang w:eastAsia="zh-CN"/>
        </w:rPr>
        <w:t xml:space="preserve">has been agreed that, if periodic reservation is in use by a UE, when a periodically reserved resource is subject to resource pre-emption, the resource in current period is reselected and UE implementation can decide </w:t>
      </w:r>
      <w:r w:rsidR="00CC3200" w:rsidRPr="00251803">
        <w:rPr>
          <w:szCs w:val="20"/>
        </w:rPr>
        <w:t>whether</w:t>
      </w:r>
      <w:r w:rsidR="00CC3200">
        <w:rPr>
          <w:szCs w:val="20"/>
        </w:rPr>
        <w:t xml:space="preserve"> to further periodically reserve the newly selected resource</w:t>
      </w:r>
      <w:r>
        <w:rPr>
          <w:szCs w:val="20"/>
        </w:rPr>
        <w:t xml:space="preserve"> or not</w:t>
      </w:r>
      <w:r w:rsidR="00CC3200">
        <w:rPr>
          <w:szCs w:val="20"/>
        </w:rPr>
        <w:t xml:space="preserve">. Thus, the number of resources per period may increase accumulatively period by period. </w:t>
      </w:r>
      <w:r w:rsidR="00C66877">
        <w:rPr>
          <w:szCs w:val="20"/>
        </w:rPr>
        <w:t>Consequently</w:t>
      </w:r>
      <w:r w:rsidR="00CC3200">
        <w:rPr>
          <w:szCs w:val="20"/>
        </w:rPr>
        <w:t xml:space="preserve">, a UE may reserve more resources than necessary, e.g., when maximum 2 retransmissions </w:t>
      </w:r>
      <w:r>
        <w:rPr>
          <w:szCs w:val="20"/>
        </w:rPr>
        <w:t xml:space="preserve">are </w:t>
      </w:r>
      <w:r w:rsidR="00CC3200">
        <w:rPr>
          <w:szCs w:val="20"/>
        </w:rPr>
        <w:t xml:space="preserve">allowed for a given TB transmission, the UE </w:t>
      </w:r>
      <w:r>
        <w:rPr>
          <w:szCs w:val="20"/>
        </w:rPr>
        <w:t xml:space="preserve">may </w:t>
      </w:r>
      <w:r w:rsidR="00CC3200">
        <w:rPr>
          <w:szCs w:val="20"/>
        </w:rPr>
        <w:t>reserve 3 or more resources, thus resource waste occurs.</w:t>
      </w:r>
    </w:p>
    <w:p w14:paraId="7B134FD4" w14:textId="3D25FB9D" w:rsidR="00CC3200" w:rsidRDefault="00CC3200" w:rsidP="00CC3200">
      <w:pPr>
        <w:pStyle w:val="a0"/>
        <w:rPr>
          <w:szCs w:val="20"/>
        </w:rPr>
      </w:pPr>
      <w:r>
        <w:rPr>
          <w:szCs w:val="20"/>
        </w:rPr>
        <w:t xml:space="preserve">To avoid the </w:t>
      </w:r>
      <w:r w:rsidR="00C66877">
        <w:rPr>
          <w:szCs w:val="20"/>
        </w:rPr>
        <w:t>issue</w:t>
      </w:r>
      <w:r>
        <w:rPr>
          <w:szCs w:val="20"/>
        </w:rPr>
        <w:t xml:space="preserve">, specification can simply restrict the number of selected resources in </w:t>
      </w:r>
      <w:r w:rsidR="00487DA9">
        <w:rPr>
          <w:szCs w:val="20"/>
        </w:rPr>
        <w:t xml:space="preserve">one </w:t>
      </w:r>
      <w:r>
        <w:rPr>
          <w:szCs w:val="20"/>
        </w:rPr>
        <w:t xml:space="preserve">period of a selected </w:t>
      </w:r>
      <w:r w:rsidR="00487DA9">
        <w:rPr>
          <w:szCs w:val="20"/>
        </w:rPr>
        <w:t xml:space="preserve">SL </w:t>
      </w:r>
      <w:r>
        <w:rPr>
          <w:szCs w:val="20"/>
        </w:rPr>
        <w:t xml:space="preserve">grant. Regarding the restriction, the existing mechanism can be reused. Based on </w:t>
      </w:r>
      <w:r w:rsidR="00487DA9">
        <w:rPr>
          <w:szCs w:val="20"/>
        </w:rPr>
        <w:t xml:space="preserve">the </w:t>
      </w:r>
      <w:r>
        <w:rPr>
          <w:szCs w:val="20"/>
        </w:rPr>
        <w:t>specification text in TS38.321</w:t>
      </w:r>
      <w:r w:rsidR="005F5078">
        <w:rPr>
          <w:szCs w:val="20"/>
        </w:rPr>
        <w:t xml:space="preserve"> </w:t>
      </w:r>
      <w:r w:rsidR="005F5078">
        <w:rPr>
          <w:szCs w:val="20"/>
        </w:rPr>
        <w:fldChar w:fldCharType="begin"/>
      </w:r>
      <w:r w:rsidR="005F5078">
        <w:rPr>
          <w:szCs w:val="20"/>
        </w:rPr>
        <w:instrText xml:space="preserve"> REF _Ref53578616 \r \h </w:instrText>
      </w:r>
      <w:r w:rsidR="005F5078">
        <w:rPr>
          <w:szCs w:val="20"/>
        </w:rPr>
      </w:r>
      <w:r w:rsidR="005F5078">
        <w:rPr>
          <w:szCs w:val="20"/>
        </w:rPr>
        <w:fldChar w:fldCharType="separate"/>
      </w:r>
      <w:r w:rsidR="00DC7FA3">
        <w:rPr>
          <w:szCs w:val="20"/>
        </w:rPr>
        <w:t>[1]</w:t>
      </w:r>
      <w:r w:rsidR="005F5078">
        <w:rPr>
          <w:szCs w:val="20"/>
        </w:rPr>
        <w:fldChar w:fldCharType="end"/>
      </w:r>
      <w:r>
        <w:rPr>
          <w:szCs w:val="20"/>
        </w:rPr>
        <w:t xml:space="preserve">, in initial resource selection of a given selected </w:t>
      </w:r>
      <w:r w:rsidR="00487DA9">
        <w:rPr>
          <w:szCs w:val="20"/>
        </w:rPr>
        <w:t xml:space="preserve">SL </w:t>
      </w:r>
      <w:r>
        <w:rPr>
          <w:szCs w:val="20"/>
        </w:rPr>
        <w:t>grant, the number of selected resource</w:t>
      </w:r>
      <w:r w:rsidR="00E11A44">
        <w:rPr>
          <w:szCs w:val="20"/>
        </w:rPr>
        <w:t>s</w:t>
      </w:r>
      <w:r>
        <w:rPr>
          <w:szCs w:val="20"/>
        </w:rPr>
        <w:t xml:space="preserve"> per period is based on </w:t>
      </w:r>
      <w:r w:rsidRPr="00324D89">
        <w:rPr>
          <w:szCs w:val="20"/>
        </w:rPr>
        <w:t>the selected number of HARQ retransmissions derived from sl-MaxTxTransNumPSSCH</w:t>
      </w:r>
      <w:r w:rsidR="00C66877">
        <w:rPr>
          <w:szCs w:val="20"/>
        </w:rPr>
        <w:t>.</w:t>
      </w:r>
      <w:r w:rsidRPr="008125FC">
        <w:rPr>
          <w:szCs w:val="20"/>
        </w:rPr>
        <w:t xml:space="preserve"> </w:t>
      </w:r>
      <w:r w:rsidR="00C66877">
        <w:rPr>
          <w:szCs w:val="20"/>
        </w:rPr>
        <w:t>It</w:t>
      </w:r>
      <w:r w:rsidRPr="008125FC">
        <w:rPr>
          <w:szCs w:val="20"/>
        </w:rPr>
        <w:t xml:space="preserve"> can</w:t>
      </w:r>
      <w:r w:rsidR="00487DA9">
        <w:rPr>
          <w:szCs w:val="20"/>
        </w:rPr>
        <w:t xml:space="preserve"> also</w:t>
      </w:r>
      <w:r w:rsidRPr="008125FC">
        <w:rPr>
          <w:szCs w:val="20"/>
        </w:rPr>
        <w:t xml:space="preserve"> be </w:t>
      </w:r>
      <w:r>
        <w:rPr>
          <w:szCs w:val="20"/>
        </w:rPr>
        <w:t>re</w:t>
      </w:r>
      <w:r w:rsidRPr="008125FC">
        <w:rPr>
          <w:szCs w:val="20"/>
        </w:rPr>
        <w:t xml:space="preserve">used </w:t>
      </w:r>
      <w:r>
        <w:rPr>
          <w:szCs w:val="20"/>
        </w:rPr>
        <w:t>for restriction</w:t>
      </w:r>
      <w:r w:rsidR="00487DA9">
        <w:rPr>
          <w:szCs w:val="20"/>
        </w:rPr>
        <w:t xml:space="preserve"> of</w:t>
      </w:r>
      <w:r w:rsidR="00487DA9" w:rsidRPr="00487DA9">
        <w:rPr>
          <w:szCs w:val="20"/>
        </w:rPr>
        <w:t xml:space="preserve"> </w:t>
      </w:r>
      <w:r w:rsidR="00487DA9">
        <w:rPr>
          <w:szCs w:val="20"/>
        </w:rPr>
        <w:t>the number of selected resources in one period</w:t>
      </w:r>
      <w:r w:rsidRPr="008125FC">
        <w:rPr>
          <w:szCs w:val="20"/>
        </w:rPr>
        <w:t>.</w:t>
      </w:r>
      <w:r>
        <w:rPr>
          <w:szCs w:val="20"/>
        </w:rPr>
        <w:t xml:space="preserve"> Thus, i</w:t>
      </w:r>
      <w:r w:rsidRPr="00251803">
        <w:rPr>
          <w:szCs w:val="20"/>
        </w:rPr>
        <w:t xml:space="preserve">f a resource is </w:t>
      </w:r>
      <w:r>
        <w:rPr>
          <w:szCs w:val="20"/>
        </w:rPr>
        <w:t>re-selected due to pre-emption check, whether to set the</w:t>
      </w:r>
      <w:r w:rsidRPr="00251803">
        <w:rPr>
          <w:szCs w:val="20"/>
        </w:rPr>
        <w:t xml:space="preserve"> re-selected resource</w:t>
      </w:r>
      <w:r w:rsidR="00C66877">
        <w:rPr>
          <w:szCs w:val="20"/>
        </w:rPr>
        <w:t>s</w:t>
      </w:r>
      <w:r>
        <w:rPr>
          <w:szCs w:val="20"/>
        </w:rPr>
        <w:t xml:space="preserve"> as periodic resource</w:t>
      </w:r>
      <w:r w:rsidR="00C66877">
        <w:rPr>
          <w:szCs w:val="20"/>
        </w:rPr>
        <w:t>s</w:t>
      </w:r>
      <w:r>
        <w:rPr>
          <w:szCs w:val="20"/>
        </w:rPr>
        <w:t xml:space="preserve"> and whether to drop the old resource</w:t>
      </w:r>
      <w:r w:rsidR="00C66877">
        <w:rPr>
          <w:szCs w:val="20"/>
        </w:rPr>
        <w:t>s</w:t>
      </w:r>
      <w:r>
        <w:rPr>
          <w:szCs w:val="20"/>
        </w:rPr>
        <w:t xml:space="preserve"> periodically</w:t>
      </w:r>
      <w:r w:rsidR="00487DA9">
        <w:rPr>
          <w:szCs w:val="20"/>
        </w:rPr>
        <w:t xml:space="preserve"> are up to UE implementation</w:t>
      </w:r>
      <w:r>
        <w:rPr>
          <w:szCs w:val="20"/>
        </w:rPr>
        <w:t>, with a restriction that the</w:t>
      </w:r>
      <w:r w:rsidRPr="004779E3">
        <w:rPr>
          <w:szCs w:val="20"/>
        </w:rPr>
        <w:t xml:space="preserve"> </w:t>
      </w:r>
      <w:r>
        <w:rPr>
          <w:szCs w:val="20"/>
        </w:rPr>
        <w:t>number of selected resource</w:t>
      </w:r>
      <w:r w:rsidR="00E11A44">
        <w:rPr>
          <w:szCs w:val="20"/>
        </w:rPr>
        <w:t>s</w:t>
      </w:r>
      <w:r>
        <w:rPr>
          <w:szCs w:val="20"/>
        </w:rPr>
        <w:t xml:space="preserve"> in a period is no more than </w:t>
      </w:r>
      <w:r w:rsidRPr="00030779">
        <w:t>the selected number of HARQ retransmissions</w:t>
      </w:r>
      <w:r>
        <w:t xml:space="preserve"> of the SL grant.</w:t>
      </w:r>
    </w:p>
    <w:p w14:paraId="2EEA82EF" w14:textId="0B855D7C" w:rsidR="00CC3200" w:rsidRPr="009D0235" w:rsidRDefault="00CC3200" w:rsidP="00CC3200">
      <w:pPr>
        <w:pStyle w:val="a5"/>
        <w:jc w:val="both"/>
        <w:rPr>
          <w:i/>
        </w:rPr>
      </w:pPr>
      <w:bookmarkStart w:id="8" w:name="_Ref53503809"/>
      <w:r>
        <w:rPr>
          <w:i/>
        </w:rPr>
        <w:t xml:space="preserve">Proposal </w:t>
      </w:r>
      <w:r>
        <w:rPr>
          <w:i/>
        </w:rPr>
        <w:fldChar w:fldCharType="begin"/>
      </w:r>
      <w:r>
        <w:rPr>
          <w:i/>
        </w:rPr>
        <w:instrText xml:space="preserve"> SEQ Proposal \* ARABIC </w:instrText>
      </w:r>
      <w:r>
        <w:rPr>
          <w:i/>
        </w:rPr>
        <w:fldChar w:fldCharType="separate"/>
      </w:r>
      <w:r w:rsidR="00DC7FA3">
        <w:rPr>
          <w:i/>
          <w:noProof/>
        </w:rPr>
        <w:t>3</w:t>
      </w:r>
      <w:r>
        <w:rPr>
          <w:i/>
        </w:rPr>
        <w:fldChar w:fldCharType="end"/>
      </w:r>
      <w:r w:rsidRPr="00B22E73">
        <w:rPr>
          <w:i/>
        </w:rPr>
        <w:t>:</w:t>
      </w:r>
      <w:r w:rsidRPr="001F759E">
        <w:rPr>
          <w:i/>
        </w:rPr>
        <w:t xml:space="preserve"> </w:t>
      </w:r>
      <w:r w:rsidRPr="004779E3">
        <w:rPr>
          <w:i/>
        </w:rPr>
        <w:t>If a resource is re-selected due to pre-emption check, UE implementation decide</w:t>
      </w:r>
      <w:r>
        <w:rPr>
          <w:i/>
        </w:rPr>
        <w:t>s</w:t>
      </w:r>
      <w:r w:rsidRPr="004779E3">
        <w:rPr>
          <w:i/>
        </w:rPr>
        <w:t xml:space="preserve"> whether to drop the old resource</w:t>
      </w:r>
      <w:r w:rsidR="00C66877">
        <w:rPr>
          <w:i/>
        </w:rPr>
        <w:t>(s)</w:t>
      </w:r>
      <w:r w:rsidRPr="004779E3">
        <w:rPr>
          <w:i/>
        </w:rPr>
        <w:t xml:space="preserve"> periodically</w:t>
      </w:r>
      <w:r>
        <w:rPr>
          <w:i/>
        </w:rPr>
        <w:t>, with a restriction</w:t>
      </w:r>
      <w:r w:rsidRPr="004779E3">
        <w:rPr>
          <w:i/>
        </w:rPr>
        <w:t xml:space="preserve"> that the number of selected resource</w:t>
      </w:r>
      <w:r w:rsidR="00C66877">
        <w:rPr>
          <w:i/>
        </w:rPr>
        <w:t>s</w:t>
      </w:r>
      <w:r w:rsidRPr="004779E3">
        <w:rPr>
          <w:i/>
        </w:rPr>
        <w:t xml:space="preserve"> in </w:t>
      </w:r>
      <w:r>
        <w:rPr>
          <w:i/>
        </w:rPr>
        <w:t>any</w:t>
      </w:r>
      <w:r w:rsidRPr="004779E3">
        <w:rPr>
          <w:i/>
        </w:rPr>
        <w:t xml:space="preserve"> period</w:t>
      </w:r>
      <w:r w:rsidR="002F7864" w:rsidRPr="002F7864">
        <w:rPr>
          <w:i/>
        </w:rPr>
        <w:t xml:space="preserve"> </w:t>
      </w:r>
      <w:r w:rsidR="002F7864" w:rsidRPr="004779E3">
        <w:rPr>
          <w:i/>
        </w:rPr>
        <w:t>of the SL grant</w:t>
      </w:r>
      <w:r w:rsidRPr="004779E3">
        <w:rPr>
          <w:i/>
        </w:rPr>
        <w:t xml:space="preserve"> is no</w:t>
      </w:r>
      <w:r w:rsidR="00C66877">
        <w:rPr>
          <w:i/>
        </w:rPr>
        <w:t>t</w:t>
      </w:r>
      <w:r w:rsidRPr="004779E3">
        <w:rPr>
          <w:i/>
        </w:rPr>
        <w:t xml:space="preserve"> more than the selected number of HARQ retransmissions</w:t>
      </w:r>
      <w:r>
        <w:rPr>
          <w:i/>
        </w:rPr>
        <w:t xml:space="preserve">. Send </w:t>
      </w:r>
      <w:r w:rsidR="00E11A44">
        <w:rPr>
          <w:i/>
        </w:rPr>
        <w:t xml:space="preserve">an </w:t>
      </w:r>
      <w:r>
        <w:rPr>
          <w:i/>
        </w:rPr>
        <w:t>LS to RAN2</w:t>
      </w:r>
      <w:r w:rsidR="00E11A44">
        <w:rPr>
          <w:i/>
        </w:rPr>
        <w:t xml:space="preserve"> to update the spec</w:t>
      </w:r>
      <w:r>
        <w:rPr>
          <w:i/>
        </w:rPr>
        <w:t>.</w:t>
      </w:r>
      <w:bookmarkEnd w:id="8"/>
    </w:p>
    <w:p w14:paraId="75ADDBAB" w14:textId="64F2F87E" w:rsidR="00CC3200" w:rsidRPr="002D6E5F" w:rsidRDefault="00CC3200" w:rsidP="00CC3200">
      <w:pPr>
        <w:pStyle w:val="2"/>
        <w:numPr>
          <w:ilvl w:val="1"/>
          <w:numId w:val="6"/>
        </w:numPr>
        <w:jc w:val="both"/>
        <w:rPr>
          <w:rFonts w:ascii="Arial" w:eastAsiaTheme="minorEastAsia" w:hAnsi="Arial"/>
          <w:b w:val="0"/>
          <w:lang w:eastAsia="zh-CN"/>
        </w:rPr>
      </w:pPr>
      <w:r>
        <w:rPr>
          <w:rFonts w:ascii="Arial" w:eastAsiaTheme="minorEastAsia" w:hAnsi="Arial"/>
          <w:b w:val="0"/>
          <w:lang w:eastAsia="zh-CN"/>
        </w:rPr>
        <w:t>Timing</w:t>
      </w:r>
      <w:r w:rsidR="00787A3F">
        <w:rPr>
          <w:rFonts w:ascii="Arial" w:eastAsiaTheme="minorEastAsia" w:hAnsi="Arial"/>
          <w:b w:val="0"/>
          <w:lang w:eastAsia="zh-CN"/>
        </w:rPr>
        <w:t>/</w:t>
      </w:r>
      <w:r>
        <w:rPr>
          <w:rFonts w:ascii="Arial" w:eastAsiaTheme="minorEastAsia" w:hAnsi="Arial"/>
          <w:b w:val="0"/>
          <w:lang w:eastAsia="zh-CN"/>
        </w:rPr>
        <w:t>resource for re-evaluation/pre-emption operation</w:t>
      </w:r>
      <w:r w:rsidRPr="00EC1E90">
        <w:rPr>
          <w:rFonts w:ascii="Arial" w:eastAsiaTheme="minorEastAsia" w:hAnsi="Arial"/>
          <w:b w:val="0"/>
          <w:lang w:eastAsia="zh-CN"/>
        </w:rPr>
        <w:t xml:space="preserve"> </w:t>
      </w:r>
    </w:p>
    <w:tbl>
      <w:tblPr>
        <w:tblStyle w:val="af6"/>
        <w:tblW w:w="0" w:type="auto"/>
        <w:tblLook w:val="04A0" w:firstRow="1" w:lastRow="0" w:firstColumn="1" w:lastColumn="0" w:noHBand="0" w:noVBand="1"/>
      </w:tblPr>
      <w:tblGrid>
        <w:gridCol w:w="9019"/>
      </w:tblGrid>
      <w:tr w:rsidR="00CC3200" w14:paraId="7F80C145" w14:textId="77777777" w:rsidTr="00DA72C3">
        <w:tc>
          <w:tcPr>
            <w:tcW w:w="9019" w:type="dxa"/>
          </w:tcPr>
          <w:p w14:paraId="29D12EF3" w14:textId="77777777" w:rsidR="00CC3200" w:rsidRPr="005748A8" w:rsidRDefault="00CC3200" w:rsidP="00DA72C3">
            <w:pPr>
              <w:rPr>
                <w:sz w:val="20"/>
                <w:szCs w:val="20"/>
              </w:rPr>
            </w:pPr>
            <w:r w:rsidRPr="005748A8">
              <w:rPr>
                <w:sz w:val="20"/>
                <w:szCs w:val="20"/>
                <w:highlight w:val="green"/>
              </w:rPr>
              <w:t>Agreements</w:t>
            </w:r>
            <w:r w:rsidRPr="005748A8">
              <w:rPr>
                <w:sz w:val="20"/>
                <w:szCs w:val="20"/>
              </w:rPr>
              <w:t>:</w:t>
            </w:r>
          </w:p>
          <w:p w14:paraId="5902F59F" w14:textId="77777777" w:rsidR="00CC3200" w:rsidRPr="005748A8" w:rsidRDefault="00CC3200" w:rsidP="00DA72C3">
            <w:pPr>
              <w:pStyle w:val="afd"/>
              <w:numPr>
                <w:ilvl w:val="0"/>
                <w:numId w:val="16"/>
              </w:numPr>
              <w:ind w:firstLineChars="0"/>
              <w:rPr>
                <w:rFonts w:ascii="Times New Roman" w:hAnsi="Times New Roman" w:cs="Times New Roman"/>
                <w:sz w:val="20"/>
                <w:szCs w:val="20"/>
              </w:rPr>
            </w:pPr>
            <w:r w:rsidRPr="005748A8">
              <w:rPr>
                <w:rFonts w:ascii="Times New Roman" w:hAnsi="Times New Roman" w:cs="Times New Roman"/>
                <w:sz w:val="20"/>
                <w:szCs w:val="20"/>
              </w:rPr>
              <w:t xml:space="preserve">For re-evaluation of a pre-selected resource contained in a slot ‘k’ to be first time signaled in a slot ‘m’, where k ≥ m, </w:t>
            </w:r>
          </w:p>
          <w:p w14:paraId="6195AA54" w14:textId="77777777" w:rsidR="00CC3200" w:rsidRPr="005748A8" w:rsidRDefault="00CC3200" w:rsidP="00DA72C3">
            <w:pPr>
              <w:pStyle w:val="afd"/>
              <w:numPr>
                <w:ilvl w:val="1"/>
                <w:numId w:val="16"/>
              </w:numPr>
              <w:ind w:firstLineChars="0"/>
              <w:rPr>
                <w:rFonts w:ascii="Times New Roman" w:hAnsi="Times New Roman" w:cs="Times New Roman"/>
                <w:sz w:val="20"/>
                <w:szCs w:val="20"/>
              </w:rPr>
            </w:pPr>
            <w:r w:rsidRPr="005748A8">
              <w:rPr>
                <w:rFonts w:ascii="Times New Roman" w:hAnsi="Times New Roman" w:cs="Times New Roman"/>
                <w:sz w:val="20"/>
                <w:szCs w:val="20"/>
              </w:rPr>
              <w:t xml:space="preserve">Step 1 of the resource (re-)selection procedure is performed at least at the moment ‘m-T3’, and if the pre-selected resource is not in the identified candidate resource set, Step 2 is triggered for reselection of the resource </w:t>
            </w:r>
          </w:p>
          <w:p w14:paraId="45B442FD" w14:textId="77777777" w:rsidR="00CC3200" w:rsidRPr="005748A8" w:rsidRDefault="00CC3200" w:rsidP="00DA72C3">
            <w:pPr>
              <w:pStyle w:val="afd"/>
              <w:numPr>
                <w:ilvl w:val="2"/>
                <w:numId w:val="16"/>
              </w:numPr>
              <w:ind w:firstLineChars="0"/>
              <w:rPr>
                <w:rFonts w:ascii="Times New Roman" w:hAnsi="Times New Roman" w:cs="Times New Roman"/>
                <w:sz w:val="20"/>
                <w:szCs w:val="20"/>
              </w:rPr>
            </w:pPr>
            <w:r w:rsidRPr="005748A8">
              <w:rPr>
                <w:rFonts w:ascii="Times New Roman" w:hAnsi="Times New Roman" w:cs="Times New Roman"/>
                <w:sz w:val="20"/>
                <w:szCs w:val="20"/>
              </w:rPr>
              <w:t xml:space="preserve">Re-evaluations before the moment ‘m-T3’ or after ‘m-T3’ but before ‘m’ are not precluded and are up to UE implementation </w:t>
            </w:r>
          </w:p>
          <w:p w14:paraId="2F7AC205" w14:textId="77777777" w:rsidR="00CC3200" w:rsidRPr="005748A8" w:rsidRDefault="00CC3200" w:rsidP="00DA72C3">
            <w:pPr>
              <w:pStyle w:val="afd"/>
              <w:numPr>
                <w:ilvl w:val="3"/>
                <w:numId w:val="16"/>
              </w:numPr>
              <w:ind w:firstLineChars="0"/>
              <w:rPr>
                <w:rFonts w:ascii="Times New Roman" w:hAnsi="Times New Roman" w:cs="Times New Roman"/>
                <w:sz w:val="20"/>
                <w:szCs w:val="20"/>
              </w:rPr>
            </w:pPr>
            <w:r w:rsidRPr="005748A8">
              <w:rPr>
                <w:rFonts w:ascii="Times New Roman" w:hAnsi="Times New Roman" w:cs="Times New Roman"/>
                <w:sz w:val="20"/>
                <w:szCs w:val="20"/>
              </w:rPr>
              <w:t>FFS whether to mandate a UE to perform Step 1 checking every slot before ‘m-T3’</w:t>
            </w:r>
          </w:p>
          <w:p w14:paraId="1372190E" w14:textId="77777777" w:rsidR="00CC3200" w:rsidRPr="005748A8" w:rsidRDefault="00CC3200" w:rsidP="00DA72C3">
            <w:pPr>
              <w:pStyle w:val="afd"/>
              <w:numPr>
                <w:ilvl w:val="2"/>
                <w:numId w:val="16"/>
              </w:numPr>
              <w:ind w:firstLineChars="0"/>
              <w:rPr>
                <w:rFonts w:ascii="Times New Roman" w:hAnsi="Times New Roman" w:cs="Times New Roman"/>
                <w:sz w:val="20"/>
                <w:szCs w:val="20"/>
              </w:rPr>
            </w:pPr>
            <w:r w:rsidRPr="005748A8">
              <w:rPr>
                <w:rFonts w:ascii="Times New Roman" w:hAnsi="Times New Roman" w:cs="Times New Roman"/>
                <w:sz w:val="20"/>
                <w:szCs w:val="20"/>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1B37DC65" w14:textId="77777777" w:rsidR="00CC3200" w:rsidRPr="005748A8" w:rsidRDefault="00CC3200" w:rsidP="00DA72C3">
            <w:pPr>
              <w:pStyle w:val="afd"/>
              <w:numPr>
                <w:ilvl w:val="0"/>
                <w:numId w:val="16"/>
              </w:numPr>
              <w:ind w:firstLineChars="0"/>
              <w:rPr>
                <w:rFonts w:ascii="Times New Roman" w:hAnsi="Times New Roman" w:cs="Times New Roman"/>
                <w:sz w:val="20"/>
                <w:szCs w:val="20"/>
              </w:rPr>
            </w:pPr>
            <w:r w:rsidRPr="005748A8">
              <w:rPr>
                <w:rFonts w:ascii="Times New Roman" w:hAnsi="Times New Roman" w:cs="Times New Roman"/>
                <w:sz w:val="20"/>
                <w:szCs w:val="20"/>
              </w:rPr>
              <w:t>FFS whether for the case of enabled periodic reservation, already reserved resources in upcoming periods can be re-evaluated</w:t>
            </w:r>
          </w:p>
          <w:p w14:paraId="490ECBE8" w14:textId="77777777" w:rsidR="00CC3200" w:rsidRPr="00F95DC3" w:rsidRDefault="00CC3200" w:rsidP="00DA72C3">
            <w:pPr>
              <w:rPr>
                <w:sz w:val="20"/>
                <w:szCs w:val="20"/>
              </w:rPr>
            </w:pPr>
            <w:r w:rsidRPr="00F95DC3">
              <w:rPr>
                <w:sz w:val="20"/>
                <w:szCs w:val="20"/>
                <w:highlight w:val="green"/>
              </w:rPr>
              <w:t>Agreements</w:t>
            </w:r>
            <w:r w:rsidRPr="00F95DC3">
              <w:rPr>
                <w:sz w:val="20"/>
                <w:szCs w:val="20"/>
              </w:rPr>
              <w:t>:</w:t>
            </w:r>
          </w:p>
          <w:p w14:paraId="57B16C7B" w14:textId="77777777" w:rsidR="00CC3200" w:rsidRPr="00F95DC3" w:rsidRDefault="00CC3200" w:rsidP="00DA72C3">
            <w:pPr>
              <w:numPr>
                <w:ilvl w:val="0"/>
                <w:numId w:val="25"/>
              </w:numPr>
              <w:jc w:val="both"/>
              <w:rPr>
                <w:rFonts w:eastAsia="宋体"/>
                <w:sz w:val="20"/>
                <w:szCs w:val="20"/>
                <w:lang w:val="en-GB" w:eastAsia="ja-JP"/>
              </w:rPr>
            </w:pPr>
            <w:r w:rsidRPr="00F95DC3">
              <w:rPr>
                <w:rFonts w:eastAsia="宋体"/>
                <w:sz w:val="20"/>
                <w:szCs w:val="20"/>
                <w:lang w:val="en-GB" w:eastAsia="ja-JP"/>
              </w:rPr>
              <w:lastRenderedPageBreak/>
              <w:t>For a reserved resource to be signalled in slot ‘m’, the procedure to check whether it is re-selected due to pre-emption, the UE follows the same behavior in terms of the timing of checking as in that of the re-evaluation case.</w:t>
            </w:r>
          </w:p>
          <w:p w14:paraId="4C9B856C" w14:textId="77777777" w:rsidR="00CC3200" w:rsidRPr="002054B1" w:rsidRDefault="00CC3200" w:rsidP="00DA72C3">
            <w:pPr>
              <w:numPr>
                <w:ilvl w:val="1"/>
                <w:numId w:val="25"/>
              </w:numPr>
              <w:wordWrap w:val="0"/>
              <w:autoSpaceDE w:val="0"/>
              <w:autoSpaceDN w:val="0"/>
              <w:jc w:val="both"/>
              <w:rPr>
                <w:rFonts w:eastAsia="Batang"/>
              </w:rPr>
            </w:pPr>
            <w:r w:rsidRPr="002054B1">
              <w:rPr>
                <w:rFonts w:eastAsia="宋体"/>
                <w:sz w:val="20"/>
                <w:szCs w:val="20"/>
                <w:lang w:eastAsia="zh-CN"/>
              </w:rPr>
              <w:t>Further discus</w:t>
            </w:r>
            <w:r w:rsidRPr="00B51323">
              <w:rPr>
                <w:sz w:val="20"/>
                <w:szCs w:val="20"/>
              </w:rPr>
              <w:t>sion regarding any potential issue related to pre-emtption application timing</w:t>
            </w:r>
          </w:p>
          <w:p w14:paraId="055A58CE" w14:textId="77777777" w:rsidR="00CC3200" w:rsidRPr="00B51323" w:rsidRDefault="00CC3200" w:rsidP="00DA72C3">
            <w:pPr>
              <w:rPr>
                <w:rFonts w:eastAsia="等线"/>
                <w:sz w:val="20"/>
                <w:szCs w:val="20"/>
              </w:rPr>
            </w:pPr>
            <w:r w:rsidRPr="00B51323">
              <w:rPr>
                <w:rFonts w:eastAsia="等线"/>
                <w:sz w:val="20"/>
                <w:szCs w:val="20"/>
                <w:highlight w:val="green"/>
              </w:rPr>
              <w:t>Agreements</w:t>
            </w:r>
            <w:r w:rsidRPr="00B51323">
              <w:rPr>
                <w:rFonts w:eastAsia="等线"/>
                <w:sz w:val="20"/>
                <w:szCs w:val="20"/>
              </w:rPr>
              <w:t>:</w:t>
            </w:r>
          </w:p>
          <w:p w14:paraId="760D7EC5" w14:textId="77777777" w:rsidR="00CC3200" w:rsidRPr="002054B1" w:rsidRDefault="00CC3200" w:rsidP="00DA72C3">
            <w:pPr>
              <w:pStyle w:val="afd"/>
              <w:numPr>
                <w:ilvl w:val="0"/>
                <w:numId w:val="33"/>
              </w:numPr>
              <w:ind w:firstLineChars="0"/>
              <w:rPr>
                <w:rFonts w:ascii="Times New Roman" w:eastAsia="Times New Roman" w:hAnsi="Times New Roman" w:cs="Times New Roman"/>
                <w:sz w:val="20"/>
                <w:szCs w:val="20"/>
              </w:rPr>
            </w:pPr>
            <w:r w:rsidRPr="002054B1">
              <w:rPr>
                <w:rFonts w:ascii="Times New Roman" w:hAnsi="Times New Roman" w:cs="Times New Roman"/>
                <w:sz w:val="20"/>
                <w:szCs w:val="20"/>
              </w:rPr>
              <w:t xml:space="preserve">The procedure to check whether a </w:t>
            </w:r>
            <w:r w:rsidRPr="002054B1">
              <w:rPr>
                <w:rFonts w:ascii="Times New Roman" w:hAnsi="Times New Roman" w:cs="Times New Roman"/>
                <w:color w:val="FF0000"/>
                <w:sz w:val="20"/>
                <w:szCs w:val="20"/>
              </w:rPr>
              <w:t xml:space="preserve">reserved </w:t>
            </w:r>
            <w:r w:rsidRPr="002054B1">
              <w:rPr>
                <w:rFonts w:ascii="Times New Roman" w:hAnsi="Times New Roman" w:cs="Times New Roman"/>
                <w:sz w:val="20"/>
                <w:szCs w:val="20"/>
              </w:rPr>
              <w:t xml:space="preserve">resource </w:t>
            </w:r>
            <w:r w:rsidRPr="002054B1">
              <w:rPr>
                <w:rFonts w:ascii="Times New Roman" w:hAnsi="Times New Roman" w:cs="Times New Roman"/>
                <w:color w:val="FF0000"/>
                <w:sz w:val="20"/>
                <w:szCs w:val="20"/>
              </w:rPr>
              <w:t xml:space="preserve">to be signaled in slot ‘m’ </w:t>
            </w:r>
            <w:r w:rsidRPr="002054B1">
              <w:rPr>
                <w:rFonts w:ascii="Times New Roman" w:hAnsi="Times New Roman" w:cs="Times New Roman"/>
                <w:sz w:val="20"/>
                <w:szCs w:val="20"/>
              </w:rPr>
              <w:t>should be re-selected due to pre-emption</w:t>
            </w:r>
            <w:r w:rsidRPr="002054B1">
              <w:rPr>
                <w:rFonts w:ascii="Times New Roman" w:hAnsi="Times New Roman" w:cs="Times New Roman"/>
                <w:strike/>
                <w:color w:val="FF0000"/>
                <w:sz w:val="20"/>
                <w:szCs w:val="20"/>
              </w:rPr>
              <w:t>, is performed at the moment ‘m-T3’ as follows</w:t>
            </w:r>
            <w:r w:rsidRPr="002054B1">
              <w:rPr>
                <w:rFonts w:ascii="Times New Roman" w:hAnsi="Times New Roman" w:cs="Times New Roman"/>
                <w:color w:val="FF0000"/>
                <w:sz w:val="20"/>
                <w:szCs w:val="20"/>
              </w:rPr>
              <w:t>:</w:t>
            </w:r>
          </w:p>
          <w:p w14:paraId="7EC544A6" w14:textId="77777777" w:rsidR="00CC3200" w:rsidRPr="00B51323" w:rsidRDefault="00CC3200" w:rsidP="00DA72C3">
            <w:pPr>
              <w:numPr>
                <w:ilvl w:val="1"/>
                <w:numId w:val="34"/>
              </w:numPr>
              <w:rPr>
                <w:sz w:val="20"/>
                <w:szCs w:val="20"/>
              </w:rPr>
            </w:pPr>
            <w:r w:rsidRPr="00B51323">
              <w:rPr>
                <w:sz w:val="20"/>
                <w:szCs w:val="20"/>
              </w:rPr>
              <w:t xml:space="preserve">A regular Step 1 (as in 8.1.4 in 38.214) of the resource (re-)selection procedure is performed </w:t>
            </w:r>
          </w:p>
          <w:p w14:paraId="70E78286" w14:textId="77777777" w:rsidR="00CC3200" w:rsidRPr="00B51323" w:rsidRDefault="00CC3200" w:rsidP="00DA72C3">
            <w:pPr>
              <w:numPr>
                <w:ilvl w:val="1"/>
                <w:numId w:val="34"/>
              </w:numPr>
              <w:rPr>
                <w:sz w:val="20"/>
                <w:szCs w:val="20"/>
              </w:rPr>
            </w:pPr>
            <w:r w:rsidRPr="00B51323">
              <w:rPr>
                <w:sz w:val="20"/>
                <w:szCs w:val="20"/>
              </w:rPr>
              <w:t>If the reserved resource is still in the identified candidate resource set after the Step 1 execution, then Step 2 for reselection of the reserved resource(s) is not triggered</w:t>
            </w:r>
          </w:p>
          <w:p w14:paraId="7C873002" w14:textId="77777777" w:rsidR="00CC3200" w:rsidRPr="00B51323" w:rsidRDefault="00CC3200" w:rsidP="00DA72C3">
            <w:pPr>
              <w:numPr>
                <w:ilvl w:val="1"/>
                <w:numId w:val="34"/>
              </w:numPr>
              <w:rPr>
                <w:sz w:val="20"/>
                <w:szCs w:val="20"/>
              </w:rPr>
            </w:pPr>
            <w:r w:rsidRPr="00B51323">
              <w:rPr>
                <w:sz w:val="20"/>
                <w:szCs w:val="20"/>
              </w:rPr>
              <w:t>If the reserved resource is NOT in the identified candidate resource set after the Step 1 execution</w:t>
            </w:r>
          </w:p>
          <w:p w14:paraId="6949BB21" w14:textId="77777777" w:rsidR="00CC3200" w:rsidRPr="00B51323" w:rsidRDefault="00CC3200" w:rsidP="00DA72C3">
            <w:pPr>
              <w:numPr>
                <w:ilvl w:val="2"/>
                <w:numId w:val="34"/>
              </w:numPr>
              <w:rPr>
                <w:sz w:val="20"/>
                <w:szCs w:val="20"/>
              </w:rPr>
            </w:pPr>
            <w:r w:rsidRPr="00B51323">
              <w:rPr>
                <w:sz w:val="20"/>
                <w:szCs w:val="20"/>
              </w:rPr>
              <w:t>If the resource is excluded by comparison with the RSRP measurement for an SCI associated with a priority which can trigger pre-emption, then Step 2 for reselection of the reserved resource(s) is triggered</w:t>
            </w:r>
          </w:p>
          <w:p w14:paraId="36308C3D" w14:textId="5833E8E4" w:rsidR="00CC3200" w:rsidRPr="00557D70" w:rsidRDefault="00CC3200" w:rsidP="001F4250">
            <w:pPr>
              <w:numPr>
                <w:ilvl w:val="2"/>
                <w:numId w:val="34"/>
              </w:numPr>
              <w:rPr>
                <w:rFonts w:ascii="宋体" w:eastAsia="宋体" w:hAnsi="宋体"/>
              </w:rPr>
            </w:pPr>
            <w:r w:rsidRPr="00B51323">
              <w:rPr>
                <w:sz w:val="20"/>
                <w:szCs w:val="20"/>
              </w:rPr>
              <w:t>If the resource is excluded by comparison with the RSRP measurement for an SCI associated with a priority which cannot trigger pre-emption, then Step 2 for reselection of the reserved resource(s) is not triggered</w:t>
            </w:r>
          </w:p>
        </w:tc>
      </w:tr>
    </w:tbl>
    <w:p w14:paraId="0F83A482" w14:textId="23011518" w:rsidR="001F4250" w:rsidRDefault="00CC3200" w:rsidP="00CC3200">
      <w:pPr>
        <w:spacing w:before="240" w:after="240"/>
        <w:jc w:val="both"/>
        <w:rPr>
          <w:rFonts w:hAnsi="Times"/>
          <w:sz w:val="20"/>
          <w:szCs w:val="20"/>
          <w:lang w:eastAsia="x-none"/>
        </w:rPr>
      </w:pPr>
      <w:r>
        <w:rPr>
          <w:rFonts w:hAnsi="Times"/>
          <w:sz w:val="20"/>
          <w:szCs w:val="20"/>
          <w:lang w:eastAsia="x-none"/>
        </w:rPr>
        <w:lastRenderedPageBreak/>
        <w:t>RAN1 has agreed on the timing and resources for re-evaluation and pre-emption check, and some timing and resources for the check are mandatory. A</w:t>
      </w:r>
      <w:r w:rsidRPr="00B51323">
        <w:rPr>
          <w:rFonts w:hAnsi="Times"/>
          <w:sz w:val="20"/>
          <w:szCs w:val="20"/>
          <w:lang w:eastAsia="x-none"/>
        </w:rPr>
        <w:t>s part of re-evaluation procedure,</w:t>
      </w:r>
      <w:r>
        <w:rPr>
          <w:rFonts w:hAnsi="Times"/>
          <w:sz w:val="20"/>
          <w:szCs w:val="20"/>
          <w:lang w:eastAsia="x-none"/>
        </w:rPr>
        <w:t xml:space="preserve"> for</w:t>
      </w:r>
      <w:r w:rsidRPr="00B51323">
        <w:rPr>
          <w:rFonts w:hAnsi="Times"/>
          <w:sz w:val="20"/>
          <w:szCs w:val="20"/>
          <w:lang w:eastAsia="x-none"/>
        </w:rPr>
        <w:t xml:space="preserve"> the resource(s) to be signaled first time </w:t>
      </w:r>
      <w:proofErr w:type="gramStart"/>
      <w:r w:rsidRPr="00B51323">
        <w:rPr>
          <w:rFonts w:hAnsi="Times"/>
          <w:sz w:val="20"/>
          <w:szCs w:val="20"/>
          <w:lang w:eastAsia="x-none"/>
        </w:rPr>
        <w:t>at the moment</w:t>
      </w:r>
      <w:proofErr w:type="gramEnd"/>
      <w:r w:rsidRPr="00B51323">
        <w:rPr>
          <w:rFonts w:hAnsi="Times"/>
          <w:sz w:val="20"/>
          <w:szCs w:val="20"/>
          <w:lang w:eastAsia="x-none"/>
        </w:rPr>
        <w:t xml:space="preserve"> </w:t>
      </w:r>
      <m:oMath>
        <m:r>
          <w:rPr>
            <w:rFonts w:ascii="Cambria Math" w:hAnsi="Cambria Math"/>
            <w:sz w:val="20"/>
            <w:szCs w:val="20"/>
            <w:lang w:eastAsia="x-none"/>
          </w:rPr>
          <m:t>m</m:t>
        </m:r>
      </m:oMath>
      <w:r w:rsidRPr="00B51323">
        <w:rPr>
          <w:rFonts w:hAnsi="Times"/>
          <w:sz w:val="20"/>
          <w:szCs w:val="20"/>
          <w:lang w:eastAsia="x-none"/>
        </w:rPr>
        <w:t xml:space="preserve">, </w:t>
      </w:r>
      <w:r>
        <w:rPr>
          <w:rFonts w:hAnsi="Times"/>
          <w:sz w:val="20"/>
          <w:szCs w:val="20"/>
          <w:lang w:eastAsia="x-none"/>
        </w:rPr>
        <w:t>re-evaluation</w:t>
      </w:r>
      <w:r w:rsidRPr="00B51323">
        <w:rPr>
          <w:rFonts w:hAnsi="Times"/>
          <w:sz w:val="20"/>
          <w:szCs w:val="20"/>
          <w:lang w:eastAsia="x-none"/>
        </w:rPr>
        <w:t xml:space="preserve"> check is </w:t>
      </w:r>
      <w:r>
        <w:rPr>
          <w:rFonts w:hAnsi="Times"/>
          <w:sz w:val="20"/>
          <w:szCs w:val="20"/>
          <w:lang w:eastAsia="x-none"/>
        </w:rPr>
        <w:t>mandated</w:t>
      </w:r>
      <w:r w:rsidRPr="00B51323">
        <w:rPr>
          <w:rFonts w:hAnsi="Times"/>
          <w:sz w:val="20"/>
          <w:szCs w:val="20"/>
          <w:lang w:eastAsia="x-none"/>
        </w:rPr>
        <w:t xml:space="preserve"> at time instance </w:t>
      </w:r>
      <m:oMath>
        <m:r>
          <w:rPr>
            <w:rFonts w:ascii="Cambria Math" w:hAnsi="Cambria Math"/>
            <w:sz w:val="20"/>
            <w:szCs w:val="20"/>
            <w:lang w:eastAsia="x-none"/>
          </w:rPr>
          <m:t>m</m:t>
        </m:r>
        <m:r>
          <m:rPr>
            <m:sty m:val="p"/>
          </m:rPr>
          <w:rPr>
            <w:rFonts w:ascii="Cambria Math" w:hAnsi="Cambria Math"/>
            <w:sz w:val="20"/>
            <w:szCs w:val="20"/>
            <w:lang w:eastAsia="x-none"/>
          </w:rPr>
          <m:t>-</m:t>
        </m:r>
        <m:sSub>
          <m:sSubPr>
            <m:ctrlPr>
              <w:rPr>
                <w:rFonts w:ascii="Cambria Math" w:hAnsi="Cambria Math"/>
                <w:sz w:val="20"/>
                <w:szCs w:val="20"/>
                <w:lang w:eastAsia="x-none"/>
              </w:rPr>
            </m:ctrlPr>
          </m:sSubPr>
          <m:e>
            <m:r>
              <w:rPr>
                <w:rFonts w:ascii="Cambria Math" w:hAnsi="Cambria Math"/>
                <w:sz w:val="20"/>
                <w:szCs w:val="20"/>
                <w:lang w:eastAsia="x-none"/>
              </w:rPr>
              <m:t>T</m:t>
            </m:r>
          </m:e>
          <m:sub>
            <m:r>
              <m:rPr>
                <m:sty m:val="p"/>
              </m:rPr>
              <w:rPr>
                <w:rFonts w:ascii="Cambria Math" w:hAnsi="Cambria Math"/>
                <w:sz w:val="20"/>
                <w:szCs w:val="20"/>
                <w:lang w:eastAsia="x-none"/>
              </w:rPr>
              <m:t>3</m:t>
            </m:r>
          </m:sub>
        </m:sSub>
      </m:oMath>
      <w:r>
        <w:rPr>
          <w:rFonts w:hAnsi="Times"/>
          <w:sz w:val="20"/>
          <w:szCs w:val="20"/>
          <w:lang w:eastAsia="x-none"/>
        </w:rPr>
        <w:t>.</w:t>
      </w:r>
      <w:r w:rsidRPr="00B51323">
        <w:rPr>
          <w:rFonts w:hAnsi="Times"/>
          <w:sz w:val="20"/>
          <w:szCs w:val="20"/>
          <w:lang w:eastAsia="x-none"/>
        </w:rPr>
        <w:t xml:space="preserve"> </w:t>
      </w:r>
      <w:r>
        <w:rPr>
          <w:rFonts w:hAnsi="Times"/>
          <w:sz w:val="20"/>
          <w:szCs w:val="20"/>
          <w:lang w:eastAsia="x-none"/>
        </w:rPr>
        <w:t>A</w:t>
      </w:r>
      <w:r w:rsidRPr="00B51323">
        <w:rPr>
          <w:rFonts w:hAnsi="Times"/>
          <w:sz w:val="20"/>
          <w:szCs w:val="20"/>
          <w:lang w:eastAsia="x-none"/>
        </w:rPr>
        <w:t>s part of pre-emption procedure,</w:t>
      </w:r>
      <w:r>
        <w:rPr>
          <w:rFonts w:hAnsi="Times"/>
          <w:sz w:val="20"/>
          <w:szCs w:val="20"/>
          <w:lang w:eastAsia="x-none"/>
        </w:rPr>
        <w:t xml:space="preserve"> for</w:t>
      </w:r>
      <w:r w:rsidRPr="00B51323">
        <w:rPr>
          <w:rFonts w:hAnsi="Times"/>
          <w:sz w:val="20"/>
          <w:szCs w:val="20"/>
          <w:lang w:eastAsia="x-none"/>
        </w:rPr>
        <w:t xml:space="preserve"> </w:t>
      </w:r>
      <w:r>
        <w:rPr>
          <w:rFonts w:hAnsi="Times"/>
          <w:sz w:val="20"/>
          <w:szCs w:val="20"/>
          <w:lang w:eastAsia="x-none"/>
        </w:rPr>
        <w:t xml:space="preserve">all </w:t>
      </w:r>
      <w:r w:rsidRPr="00B51323">
        <w:rPr>
          <w:rFonts w:hAnsi="Times"/>
          <w:sz w:val="20"/>
          <w:szCs w:val="20"/>
          <w:lang w:eastAsia="x-none"/>
        </w:rPr>
        <w:t xml:space="preserve">the resource(s) to be signaled </w:t>
      </w:r>
      <w:proofErr w:type="gramStart"/>
      <w:r w:rsidRPr="00B51323">
        <w:rPr>
          <w:rFonts w:hAnsi="Times"/>
          <w:sz w:val="20"/>
          <w:szCs w:val="20"/>
          <w:lang w:eastAsia="x-none"/>
        </w:rPr>
        <w:t>at the moment</w:t>
      </w:r>
      <w:proofErr w:type="gramEnd"/>
      <w:r w:rsidRPr="00B51323">
        <w:rPr>
          <w:rFonts w:hAnsi="Times"/>
          <w:sz w:val="20"/>
          <w:szCs w:val="20"/>
          <w:lang w:eastAsia="x-none"/>
        </w:rPr>
        <w:t xml:space="preserve"> </w:t>
      </w:r>
      <m:oMath>
        <m:r>
          <w:rPr>
            <w:rFonts w:ascii="Cambria Math" w:hAnsi="Cambria Math"/>
            <w:sz w:val="20"/>
            <w:szCs w:val="20"/>
            <w:lang w:eastAsia="x-none"/>
          </w:rPr>
          <m:t>m</m:t>
        </m:r>
      </m:oMath>
      <w:r w:rsidRPr="00B51323">
        <w:rPr>
          <w:rFonts w:hAnsi="Times"/>
          <w:sz w:val="20"/>
          <w:szCs w:val="20"/>
          <w:lang w:eastAsia="x-none"/>
        </w:rPr>
        <w:t xml:space="preserve">, </w:t>
      </w:r>
      <w:r>
        <w:rPr>
          <w:rFonts w:hAnsi="Times"/>
          <w:sz w:val="20"/>
          <w:szCs w:val="20"/>
          <w:lang w:eastAsia="x-none"/>
        </w:rPr>
        <w:t>pre-emption</w:t>
      </w:r>
      <w:r w:rsidRPr="00B51323">
        <w:rPr>
          <w:rFonts w:hAnsi="Times"/>
          <w:sz w:val="20"/>
          <w:szCs w:val="20"/>
          <w:lang w:eastAsia="x-none"/>
        </w:rPr>
        <w:t xml:space="preserve"> check is </w:t>
      </w:r>
      <w:r>
        <w:rPr>
          <w:rFonts w:hAnsi="Times"/>
          <w:sz w:val="20"/>
          <w:szCs w:val="20"/>
          <w:lang w:eastAsia="x-none"/>
        </w:rPr>
        <w:t>mandated</w:t>
      </w:r>
      <w:r w:rsidRPr="00B51323">
        <w:rPr>
          <w:rFonts w:hAnsi="Times"/>
          <w:sz w:val="20"/>
          <w:szCs w:val="20"/>
          <w:lang w:eastAsia="x-none"/>
        </w:rPr>
        <w:t xml:space="preserve"> at time instance </w:t>
      </w:r>
      <m:oMath>
        <m:r>
          <w:rPr>
            <w:rFonts w:ascii="Cambria Math" w:hAnsi="Cambria Math"/>
            <w:sz w:val="20"/>
            <w:szCs w:val="20"/>
            <w:lang w:eastAsia="x-none"/>
          </w:rPr>
          <m:t>m</m:t>
        </m:r>
        <m:r>
          <m:rPr>
            <m:sty m:val="p"/>
          </m:rPr>
          <w:rPr>
            <w:rFonts w:ascii="Cambria Math" w:hAnsi="Cambria Math"/>
            <w:sz w:val="20"/>
            <w:szCs w:val="20"/>
            <w:lang w:eastAsia="x-none"/>
          </w:rPr>
          <m:t>-</m:t>
        </m:r>
        <m:sSub>
          <m:sSubPr>
            <m:ctrlPr>
              <w:rPr>
                <w:rFonts w:ascii="Cambria Math" w:hAnsi="Cambria Math"/>
                <w:sz w:val="20"/>
                <w:szCs w:val="20"/>
                <w:lang w:eastAsia="x-none"/>
              </w:rPr>
            </m:ctrlPr>
          </m:sSubPr>
          <m:e>
            <m:r>
              <w:rPr>
                <w:rFonts w:ascii="Cambria Math" w:hAnsi="Cambria Math"/>
                <w:sz w:val="20"/>
                <w:szCs w:val="20"/>
                <w:lang w:eastAsia="x-none"/>
              </w:rPr>
              <m:t>T</m:t>
            </m:r>
          </m:e>
          <m:sub>
            <m:r>
              <m:rPr>
                <m:sty m:val="p"/>
              </m:rPr>
              <w:rPr>
                <w:rFonts w:ascii="Cambria Math" w:hAnsi="Cambria Math"/>
                <w:sz w:val="20"/>
                <w:szCs w:val="20"/>
                <w:lang w:eastAsia="x-none"/>
              </w:rPr>
              <m:t>3</m:t>
            </m:r>
          </m:sub>
        </m:sSub>
      </m:oMath>
      <w:r>
        <w:rPr>
          <w:rFonts w:hAnsi="Times"/>
          <w:sz w:val="20"/>
          <w:szCs w:val="20"/>
          <w:lang w:eastAsia="x-none"/>
        </w:rPr>
        <w:t>.</w:t>
      </w:r>
      <w:r w:rsidRPr="00B51323">
        <w:rPr>
          <w:rFonts w:hAnsi="Times"/>
          <w:sz w:val="20"/>
          <w:szCs w:val="20"/>
          <w:lang w:eastAsia="x-none"/>
        </w:rPr>
        <w:t xml:space="preserve"> </w:t>
      </w:r>
      <w:r w:rsidR="00635FE9">
        <w:rPr>
          <w:rFonts w:hAnsi="Times"/>
          <w:sz w:val="20"/>
          <w:szCs w:val="20"/>
          <w:lang w:eastAsia="x-none"/>
        </w:rPr>
        <w:t>These agreements have not been captured in the current TS 38.321, therefore</w:t>
      </w:r>
      <w:r>
        <w:rPr>
          <w:rFonts w:hAnsi="Times"/>
          <w:sz w:val="20"/>
          <w:szCs w:val="20"/>
          <w:lang w:eastAsia="x-none"/>
        </w:rPr>
        <w:t xml:space="preserve"> it is proposed to send LS to inform RAN2 to capture the mandating re-evaluation/pre-emption check.</w:t>
      </w:r>
    </w:p>
    <w:p w14:paraId="310D6BA6" w14:textId="0C07F265" w:rsidR="001F4250" w:rsidRPr="001F4250" w:rsidRDefault="001F4250" w:rsidP="001F4250">
      <w:pPr>
        <w:spacing w:before="240" w:after="240"/>
        <w:jc w:val="both"/>
      </w:pPr>
      <w:bookmarkStart w:id="9" w:name="_Ref53583791"/>
      <w:r w:rsidRPr="001F4250">
        <w:rPr>
          <w:b/>
          <w:bCs/>
          <w:i/>
          <w:sz w:val="20"/>
          <w:szCs w:val="20"/>
        </w:rPr>
        <w:t xml:space="preserve">Proposal </w:t>
      </w:r>
      <w:r w:rsidRPr="00747440">
        <w:rPr>
          <w:b/>
          <w:bCs/>
          <w:i/>
          <w:sz w:val="20"/>
          <w:szCs w:val="20"/>
        </w:rPr>
        <w:fldChar w:fldCharType="begin"/>
      </w:r>
      <w:r w:rsidRPr="001F4250">
        <w:rPr>
          <w:b/>
          <w:bCs/>
          <w:i/>
          <w:sz w:val="20"/>
          <w:szCs w:val="20"/>
        </w:rPr>
        <w:instrText xml:space="preserve"> SEQ Proposal \* ARABIC </w:instrText>
      </w:r>
      <w:r w:rsidRPr="00747440">
        <w:rPr>
          <w:b/>
          <w:bCs/>
          <w:i/>
          <w:sz w:val="20"/>
          <w:szCs w:val="20"/>
        </w:rPr>
        <w:fldChar w:fldCharType="separate"/>
      </w:r>
      <w:r w:rsidR="00DC7FA3">
        <w:rPr>
          <w:b/>
          <w:bCs/>
          <w:i/>
          <w:noProof/>
          <w:sz w:val="20"/>
          <w:szCs w:val="20"/>
        </w:rPr>
        <w:t>4</w:t>
      </w:r>
      <w:r w:rsidRPr="00747440">
        <w:rPr>
          <w:b/>
          <w:bCs/>
          <w:i/>
          <w:sz w:val="20"/>
          <w:szCs w:val="20"/>
        </w:rPr>
        <w:fldChar w:fldCharType="end"/>
      </w:r>
      <w:r w:rsidRPr="001F4250">
        <w:rPr>
          <w:b/>
          <w:bCs/>
          <w:i/>
          <w:sz w:val="20"/>
          <w:szCs w:val="20"/>
        </w:rPr>
        <w:t>: Send LS to inform RAN2 to capture the mandatory timing and resources for re-evaluation and pre-emption check. The agreements in section 2.3 should be quoted in the LS.</w:t>
      </w:r>
      <w:bookmarkEnd w:id="9"/>
    </w:p>
    <w:bookmarkEnd w:id="5"/>
    <w:p w14:paraId="52B82BFE" w14:textId="5027A23F" w:rsidR="00E6294F" w:rsidRPr="001F4250" w:rsidRDefault="00630C47">
      <w:pPr>
        <w:pStyle w:val="1"/>
        <w:keepLines/>
        <w:numPr>
          <w:ilvl w:val="0"/>
          <w:numId w:val="6"/>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1F4250">
        <w:rPr>
          <w:rFonts w:ascii="Arial" w:eastAsia="宋体" w:hAnsi="Arial" w:cs="Times New Roman"/>
          <w:b w:val="0"/>
          <w:bCs w:val="0"/>
          <w:kern w:val="0"/>
          <w:sz w:val="36"/>
          <w:szCs w:val="20"/>
          <w:lang w:eastAsia="zh-CN"/>
        </w:rPr>
        <w:t>N</w:t>
      </w:r>
      <w:r w:rsidR="00E6294F" w:rsidRPr="001F4250">
        <w:rPr>
          <w:rFonts w:ascii="Arial" w:eastAsia="宋体" w:hAnsi="Arial" w:cs="Times New Roman"/>
          <w:b w:val="0"/>
          <w:bCs w:val="0"/>
          <w:kern w:val="0"/>
          <w:sz w:val="36"/>
          <w:szCs w:val="20"/>
          <w:lang w:eastAsia="zh-CN"/>
        </w:rPr>
        <w:t>umber of reserved resources</w:t>
      </w:r>
      <w:r w:rsidR="00CC3200" w:rsidRPr="001F4250">
        <w:rPr>
          <w:rFonts w:ascii="Arial" w:eastAsia="宋体" w:hAnsi="Arial" w:cs="Times New Roman"/>
          <w:b w:val="0"/>
          <w:bCs w:val="0"/>
          <w:kern w:val="0"/>
          <w:sz w:val="36"/>
          <w:szCs w:val="20"/>
          <w:lang w:eastAsia="zh-CN"/>
        </w:rPr>
        <w:t xml:space="preserve"> for multiple processes</w:t>
      </w:r>
    </w:p>
    <w:p w14:paraId="252986FB" w14:textId="449921FE" w:rsidR="00A64BCD" w:rsidRDefault="000E2E03" w:rsidP="00E6294F">
      <w:pPr>
        <w:pStyle w:val="a0"/>
        <w:rPr>
          <w:rFonts w:eastAsiaTheme="minorEastAsia"/>
          <w:lang w:eastAsia="zh-CN"/>
        </w:rPr>
      </w:pPr>
      <w:r w:rsidRPr="00CC3200">
        <w:rPr>
          <w:rFonts w:eastAsiaTheme="minorEastAsia"/>
          <w:lang w:eastAsia="zh-CN"/>
        </w:rPr>
        <w:t>According to the current specification</w:t>
      </w:r>
      <w:r w:rsidR="00E11A44">
        <w:rPr>
          <w:rFonts w:eastAsiaTheme="minorEastAsia"/>
          <w:lang w:eastAsia="zh-CN"/>
        </w:rPr>
        <w:t>,</w:t>
      </w:r>
      <w:r w:rsidRPr="00CC3200">
        <w:rPr>
          <w:rFonts w:eastAsiaTheme="minorEastAsia"/>
          <w:lang w:eastAsia="zh-CN"/>
        </w:rPr>
        <w:t xml:space="preserve"> </w:t>
      </w:r>
      <w:r w:rsidR="00E11A44">
        <w:rPr>
          <w:rFonts w:eastAsiaTheme="minorEastAsia"/>
          <w:lang w:eastAsia="zh-CN"/>
        </w:rPr>
        <w:t>t</w:t>
      </w:r>
      <w:r w:rsidRPr="00CC3200">
        <w:rPr>
          <w:rFonts w:eastAsiaTheme="minorEastAsia"/>
          <w:lang w:eastAsia="zh-CN"/>
        </w:rPr>
        <w:t>he maximum</w:t>
      </w:r>
      <w:r w:rsidR="00CC3200">
        <w:rPr>
          <w:rFonts w:eastAsiaTheme="minorEastAsia"/>
          <w:lang w:eastAsia="zh-CN"/>
        </w:rPr>
        <w:t xml:space="preserve"> number of resource</w:t>
      </w:r>
      <w:r w:rsidR="00E11A44">
        <w:rPr>
          <w:rFonts w:eastAsiaTheme="minorEastAsia"/>
          <w:lang w:eastAsia="zh-CN"/>
        </w:rPr>
        <w:t>s</w:t>
      </w:r>
      <w:r w:rsidR="00CC3200">
        <w:rPr>
          <w:rFonts w:eastAsiaTheme="minorEastAsia"/>
          <w:lang w:eastAsia="zh-CN"/>
        </w:rPr>
        <w:t xml:space="preserve"> </w:t>
      </w:r>
      <w:r w:rsidR="001F4250">
        <w:rPr>
          <w:rFonts w:eastAsiaTheme="minorEastAsia"/>
          <w:lang w:eastAsia="zh-CN"/>
        </w:rPr>
        <w:t>used</w:t>
      </w:r>
      <w:r w:rsidR="00CC3200">
        <w:rPr>
          <w:rFonts w:eastAsiaTheme="minorEastAsia"/>
          <w:lang w:eastAsia="zh-CN"/>
        </w:rPr>
        <w:t xml:space="preserve"> by a UE can be restricted by the CR.</w:t>
      </w:r>
      <w:r w:rsidR="001F4250">
        <w:rPr>
          <w:rFonts w:eastAsiaTheme="minorEastAsia"/>
          <w:lang w:eastAsia="zh-CN"/>
        </w:rPr>
        <w:t xml:space="preserve"> </w:t>
      </w:r>
      <w:r w:rsidR="00C718BC" w:rsidRPr="00CC3200">
        <w:rPr>
          <w:rFonts w:eastAsiaTheme="minorEastAsia"/>
          <w:lang w:eastAsia="zh-CN"/>
        </w:rPr>
        <w:t xml:space="preserve">CR is defined </w:t>
      </w:r>
      <w:r w:rsidR="00CC3200">
        <w:rPr>
          <w:rFonts w:eastAsiaTheme="minorEastAsia"/>
          <w:lang w:eastAsia="zh-CN"/>
        </w:rPr>
        <w:t>as “</w:t>
      </w:r>
      <w:r w:rsidR="00CC3200">
        <w:rPr>
          <w:lang w:eastAsia="ko-KR"/>
        </w:rPr>
        <w:t>the total number of sub-channels use</w:t>
      </w:r>
      <w:r w:rsidR="00CC3200" w:rsidRPr="00CC3200">
        <w:rPr>
          <w:lang w:eastAsia="ko-KR"/>
        </w:rPr>
        <w:t>d for its transmissions in slots [</w:t>
      </w:r>
      <w:r w:rsidR="00CC3200" w:rsidRPr="00CC3200">
        <w:rPr>
          <w:i/>
          <w:iCs/>
          <w:lang w:eastAsia="ko-KR"/>
        </w:rPr>
        <w:t>n-a</w:t>
      </w:r>
      <w:r w:rsidR="00CC3200" w:rsidRPr="00CC3200">
        <w:rPr>
          <w:lang w:eastAsia="ko-KR"/>
        </w:rPr>
        <w:t xml:space="preserve">, </w:t>
      </w:r>
      <w:r w:rsidR="00CC3200" w:rsidRPr="00CC3200">
        <w:rPr>
          <w:i/>
          <w:iCs/>
          <w:lang w:eastAsia="ko-KR"/>
        </w:rPr>
        <w:t>n-1</w:t>
      </w:r>
      <w:r w:rsidR="00CC3200" w:rsidRPr="00CC3200">
        <w:rPr>
          <w:lang w:eastAsia="ko-KR"/>
        </w:rPr>
        <w:t>] and granted in slots [</w:t>
      </w:r>
      <w:r w:rsidR="00CC3200" w:rsidRPr="00CC3200">
        <w:rPr>
          <w:i/>
          <w:iCs/>
          <w:lang w:eastAsia="ko-KR"/>
        </w:rPr>
        <w:t>n</w:t>
      </w:r>
      <w:r w:rsidR="00CC3200" w:rsidRPr="00CC3200">
        <w:rPr>
          <w:lang w:eastAsia="ko-KR"/>
        </w:rPr>
        <w:t xml:space="preserve">, </w:t>
      </w:r>
      <w:r w:rsidR="00CC3200" w:rsidRPr="00CC3200">
        <w:rPr>
          <w:i/>
          <w:iCs/>
          <w:lang w:eastAsia="ko-KR"/>
        </w:rPr>
        <w:t>n+b</w:t>
      </w:r>
      <w:r w:rsidR="00CC3200" w:rsidRPr="00CC3200">
        <w:rPr>
          <w:lang w:eastAsia="ko-KR"/>
        </w:rPr>
        <w:t>]</w:t>
      </w:r>
      <w:r w:rsidR="00CC3200">
        <w:rPr>
          <w:lang w:eastAsia="ko-KR"/>
        </w:rPr>
        <w:t xml:space="preserve"> divided by the total number of configured sub-channels in the transmission pool over [</w:t>
      </w:r>
      <w:r w:rsidR="00CC3200">
        <w:rPr>
          <w:i/>
          <w:iCs/>
          <w:lang w:eastAsia="ko-KR"/>
        </w:rPr>
        <w:t>n-a</w:t>
      </w:r>
      <w:r w:rsidR="00CC3200">
        <w:rPr>
          <w:lang w:eastAsia="ko-KR"/>
        </w:rPr>
        <w:t xml:space="preserve">, </w:t>
      </w:r>
      <w:r w:rsidR="00CC3200">
        <w:rPr>
          <w:i/>
          <w:iCs/>
          <w:lang w:eastAsia="ko-KR"/>
        </w:rPr>
        <w:t>n+b</w:t>
      </w:r>
      <w:r w:rsidR="00CC3200">
        <w:rPr>
          <w:lang w:eastAsia="ko-KR"/>
        </w:rPr>
        <w:t>]</w:t>
      </w:r>
      <w:r w:rsidR="00CC3200">
        <w:rPr>
          <w:rFonts w:eastAsiaTheme="minorEastAsia"/>
          <w:lang w:eastAsia="zh-CN"/>
        </w:rPr>
        <w:t xml:space="preserve">”. </w:t>
      </w:r>
    </w:p>
    <w:p w14:paraId="47E8DC1F" w14:textId="3ED05B81" w:rsidR="00A64BCD" w:rsidRDefault="00E11A44" w:rsidP="00E6294F">
      <w:pPr>
        <w:pStyle w:val="a0"/>
        <w:rPr>
          <w:rFonts w:eastAsiaTheme="minorEastAsia"/>
          <w:lang w:eastAsia="zh-CN"/>
        </w:rPr>
      </w:pPr>
      <w:r>
        <w:rPr>
          <w:rFonts w:eastAsiaTheme="minorEastAsia"/>
          <w:lang w:eastAsia="zh-CN"/>
        </w:rPr>
        <w:t>Consequently</w:t>
      </w:r>
      <w:r w:rsidR="00B45DF4">
        <w:rPr>
          <w:rFonts w:eastAsiaTheme="minorEastAsia"/>
          <w:lang w:eastAsia="zh-CN"/>
        </w:rPr>
        <w:t xml:space="preserve">, </w:t>
      </w:r>
      <w:r>
        <w:rPr>
          <w:rFonts w:eastAsiaTheme="minorEastAsia"/>
          <w:lang w:eastAsia="zh-CN"/>
        </w:rPr>
        <w:t>the</w:t>
      </w:r>
      <w:r w:rsidR="00B45DF4">
        <w:rPr>
          <w:rFonts w:eastAsiaTheme="minorEastAsia"/>
          <w:lang w:eastAsia="zh-CN"/>
        </w:rPr>
        <w:t xml:space="preserve"> resource</w:t>
      </w:r>
      <w:r>
        <w:rPr>
          <w:rFonts w:eastAsiaTheme="minorEastAsia"/>
          <w:lang w:eastAsia="zh-CN"/>
        </w:rPr>
        <w:t>s</w:t>
      </w:r>
      <w:r w:rsidR="00B45DF4">
        <w:rPr>
          <w:rFonts w:eastAsiaTheme="minorEastAsia"/>
          <w:lang w:eastAsia="zh-CN"/>
        </w:rPr>
        <w:t xml:space="preserve"> </w:t>
      </w:r>
      <w:r>
        <w:rPr>
          <w:rFonts w:eastAsiaTheme="minorEastAsia"/>
          <w:lang w:eastAsia="zh-CN"/>
        </w:rPr>
        <w:t xml:space="preserve">reserved </w:t>
      </w:r>
      <w:r w:rsidR="00B45DF4">
        <w:rPr>
          <w:rFonts w:eastAsiaTheme="minorEastAsia"/>
          <w:lang w:eastAsia="zh-CN"/>
        </w:rPr>
        <w:t>but not used</w:t>
      </w:r>
      <w:r w:rsidR="00490B9F">
        <w:rPr>
          <w:rFonts w:eastAsiaTheme="minorEastAsia"/>
          <w:lang w:eastAsia="zh-CN"/>
        </w:rPr>
        <w:t xml:space="preserve"> in </w:t>
      </w:r>
      <w:r w:rsidR="00DE701F">
        <w:rPr>
          <w:rFonts w:eastAsiaTheme="minorEastAsia"/>
          <w:lang w:eastAsia="zh-CN"/>
        </w:rPr>
        <w:t xml:space="preserve">slots </w:t>
      </w:r>
      <w:r w:rsidR="00490B9F">
        <w:rPr>
          <w:rFonts w:eastAsiaTheme="minorEastAsia"/>
          <w:lang w:eastAsia="zh-CN"/>
        </w:rPr>
        <w:t>[</w:t>
      </w:r>
      <w:r w:rsidR="00490B9F" w:rsidRPr="00DE701F">
        <w:rPr>
          <w:i/>
          <w:iCs/>
          <w:lang w:eastAsia="ko-KR"/>
        </w:rPr>
        <w:t>n-a, n</w:t>
      </w:r>
      <w:r w:rsidR="00490B9F">
        <w:rPr>
          <w:rFonts w:eastAsiaTheme="minorEastAsia"/>
          <w:lang w:eastAsia="zh-CN"/>
        </w:rPr>
        <w:t>]</w:t>
      </w:r>
      <w:r w:rsidR="00B45DF4">
        <w:rPr>
          <w:rFonts w:eastAsiaTheme="minorEastAsia"/>
          <w:lang w:eastAsia="zh-CN"/>
        </w:rPr>
        <w:t xml:space="preserve"> </w:t>
      </w:r>
      <w:r>
        <w:rPr>
          <w:rFonts w:eastAsiaTheme="minorEastAsia"/>
          <w:lang w:eastAsia="zh-CN"/>
        </w:rPr>
        <w:t xml:space="preserve">are </w:t>
      </w:r>
      <w:r w:rsidR="00B45DF4">
        <w:rPr>
          <w:rFonts w:eastAsiaTheme="minorEastAsia"/>
          <w:lang w:eastAsia="zh-CN"/>
        </w:rPr>
        <w:t xml:space="preserve">not counted in the CR. If a UE may reserve more resources than it needed for itself, </w:t>
      </w:r>
      <w:r w:rsidR="00055960">
        <w:rPr>
          <w:rFonts w:eastAsiaTheme="minorEastAsia"/>
          <w:lang w:eastAsia="zh-CN"/>
        </w:rPr>
        <w:t xml:space="preserve">it may </w:t>
      </w:r>
      <w:r w:rsidR="00B45DF4">
        <w:rPr>
          <w:rFonts w:eastAsiaTheme="minorEastAsia"/>
          <w:lang w:eastAsia="zh-CN"/>
        </w:rPr>
        <w:t>cause performance degradation from system perspective, such as higher inter-UE interference or resource wastage. Therefore, the number of resource reservation</w:t>
      </w:r>
      <w:r w:rsidR="00055960">
        <w:rPr>
          <w:rFonts w:eastAsiaTheme="minorEastAsia"/>
          <w:lang w:eastAsia="zh-CN"/>
        </w:rPr>
        <w:t>s</w:t>
      </w:r>
      <w:r w:rsidR="00B45DF4">
        <w:rPr>
          <w:rFonts w:eastAsiaTheme="minorEastAsia"/>
          <w:lang w:eastAsia="zh-CN"/>
        </w:rPr>
        <w:t xml:space="preserve"> by a UE should be </w:t>
      </w:r>
      <w:r w:rsidR="00055960">
        <w:rPr>
          <w:rFonts w:eastAsiaTheme="minorEastAsia"/>
          <w:lang w:eastAsia="zh-CN"/>
        </w:rPr>
        <w:t>limited</w:t>
      </w:r>
      <w:r w:rsidR="00B45DF4">
        <w:rPr>
          <w:rFonts w:eastAsiaTheme="minorEastAsia"/>
          <w:lang w:eastAsia="zh-CN"/>
        </w:rPr>
        <w:t xml:space="preserve"> to avoid over reservation of resource in the resource pool. </w:t>
      </w:r>
    </w:p>
    <w:p w14:paraId="4E91CC0C" w14:textId="7C6B4E50" w:rsidR="00363B0A" w:rsidRDefault="008D3AEF" w:rsidP="00E6294F">
      <w:pPr>
        <w:pStyle w:val="a0"/>
        <w:rPr>
          <w:rFonts w:eastAsiaTheme="minorEastAsia"/>
          <w:lang w:eastAsia="zh-CN"/>
        </w:rPr>
      </w:pPr>
      <w:r>
        <w:rPr>
          <w:rFonts w:eastAsiaTheme="minorEastAsia"/>
          <w:lang w:eastAsia="zh-CN"/>
        </w:rPr>
        <w:t xml:space="preserve">LTE V2X supports up to </w:t>
      </w:r>
      <w:r w:rsidR="005C6B68">
        <w:rPr>
          <w:rFonts w:eastAsiaTheme="minorEastAsia"/>
          <w:lang w:eastAsia="zh-CN"/>
        </w:rPr>
        <w:t>eight</w:t>
      </w:r>
      <w:r>
        <w:rPr>
          <w:rFonts w:eastAsiaTheme="minorEastAsia"/>
          <w:lang w:eastAsia="zh-CN"/>
        </w:rPr>
        <w:t xml:space="preserve"> booking processes and up to two HARQ retransmission,</w:t>
      </w:r>
      <w:r w:rsidR="00846B81">
        <w:rPr>
          <w:rFonts w:eastAsiaTheme="minorEastAsia"/>
          <w:lang w:eastAsia="zh-CN"/>
        </w:rPr>
        <w:t xml:space="preserve"> it means that a UE supports to reserve a maximum of 16 resources at a time.</w:t>
      </w:r>
      <w:r>
        <w:rPr>
          <w:rFonts w:eastAsiaTheme="minorEastAsia"/>
          <w:lang w:eastAsia="zh-CN"/>
        </w:rPr>
        <w:t xml:space="preserve"> </w:t>
      </w:r>
      <w:r w:rsidR="00846B81">
        <w:rPr>
          <w:rFonts w:eastAsiaTheme="minorEastAsia"/>
          <w:lang w:eastAsia="zh-CN"/>
        </w:rPr>
        <w:t>T</w:t>
      </w:r>
      <w:r>
        <w:rPr>
          <w:rFonts w:eastAsiaTheme="minorEastAsia"/>
          <w:lang w:eastAsia="zh-CN"/>
        </w:rPr>
        <w:t>he same limit (</w:t>
      </w:r>
      <w:r w:rsidR="00846B81">
        <w:rPr>
          <w:rFonts w:eastAsiaTheme="minorEastAsia"/>
          <w:lang w:eastAsia="zh-CN"/>
        </w:rPr>
        <w:t xml:space="preserve">i.e., </w:t>
      </w:r>
      <w:r>
        <w:rPr>
          <w:rFonts w:eastAsiaTheme="minorEastAsia"/>
          <w:lang w:eastAsia="zh-CN"/>
        </w:rPr>
        <w:t xml:space="preserve">16) </w:t>
      </w:r>
      <w:r w:rsidR="00C94F48">
        <w:rPr>
          <w:rFonts w:eastAsiaTheme="minorEastAsia"/>
          <w:lang w:eastAsia="zh-CN"/>
        </w:rPr>
        <w:t>can</w:t>
      </w:r>
      <w:r>
        <w:rPr>
          <w:rFonts w:eastAsiaTheme="minorEastAsia"/>
          <w:lang w:eastAsia="zh-CN"/>
        </w:rPr>
        <w:t xml:space="preserve"> be reused in NR</w:t>
      </w:r>
      <w:r w:rsidR="005E64B6">
        <w:rPr>
          <w:rFonts w:eastAsiaTheme="minorEastAsia"/>
          <w:lang w:eastAsia="zh-CN"/>
        </w:rPr>
        <w:t>.</w:t>
      </w:r>
    </w:p>
    <w:p w14:paraId="2F5192AD" w14:textId="3BA83C56" w:rsidR="007F67EC" w:rsidRDefault="00F70A6E" w:rsidP="007F67EC">
      <w:pPr>
        <w:pStyle w:val="a5"/>
        <w:jc w:val="both"/>
        <w:rPr>
          <w:rFonts w:eastAsiaTheme="minorEastAsia"/>
          <w:i/>
          <w:lang w:eastAsia="zh-CN"/>
        </w:rPr>
      </w:pPr>
      <w:bookmarkStart w:id="10" w:name="_Ref37421469"/>
      <w:r w:rsidRPr="00F70A6E">
        <w:rPr>
          <w:i/>
        </w:rPr>
        <w:t xml:space="preserve">Proposal </w:t>
      </w:r>
      <w:r w:rsidRPr="00F70A6E">
        <w:rPr>
          <w:i/>
        </w:rPr>
        <w:fldChar w:fldCharType="begin"/>
      </w:r>
      <w:r w:rsidRPr="00F70A6E">
        <w:rPr>
          <w:i/>
        </w:rPr>
        <w:instrText xml:space="preserve"> SEQ Proposal \* ARABIC </w:instrText>
      </w:r>
      <w:r w:rsidRPr="00F70A6E">
        <w:rPr>
          <w:i/>
        </w:rPr>
        <w:fldChar w:fldCharType="separate"/>
      </w:r>
      <w:r w:rsidR="00DC7FA3">
        <w:rPr>
          <w:i/>
          <w:noProof/>
        </w:rPr>
        <w:t>5</w:t>
      </w:r>
      <w:r w:rsidRPr="00F70A6E">
        <w:rPr>
          <w:i/>
        </w:rPr>
        <w:fldChar w:fldCharType="end"/>
      </w:r>
      <w:r w:rsidRPr="00F70A6E">
        <w:rPr>
          <w:rFonts w:eastAsiaTheme="minorEastAsia"/>
          <w:i/>
          <w:lang w:eastAsia="zh-CN"/>
        </w:rPr>
        <w:t>: The maximum number of reserved resource</w:t>
      </w:r>
      <w:r w:rsidR="008860A6">
        <w:rPr>
          <w:rFonts w:eastAsiaTheme="minorEastAsia"/>
          <w:i/>
          <w:lang w:eastAsia="zh-CN"/>
        </w:rPr>
        <w:t>s</w:t>
      </w:r>
      <w:r w:rsidRPr="00F70A6E">
        <w:rPr>
          <w:rFonts w:eastAsiaTheme="minorEastAsia"/>
          <w:i/>
          <w:lang w:eastAsia="zh-CN"/>
        </w:rPr>
        <w:t xml:space="preserve"> </w:t>
      </w:r>
      <w:r w:rsidR="00555876">
        <w:rPr>
          <w:rFonts w:eastAsiaTheme="minorEastAsia"/>
          <w:i/>
          <w:lang w:eastAsia="zh-CN"/>
        </w:rPr>
        <w:t xml:space="preserve">for a UE </w:t>
      </w:r>
      <w:r w:rsidRPr="00F70A6E">
        <w:rPr>
          <w:rFonts w:eastAsiaTheme="minorEastAsia"/>
          <w:i/>
          <w:lang w:eastAsia="zh-CN"/>
        </w:rPr>
        <w:t xml:space="preserve">is </w:t>
      </w:r>
      <w:r w:rsidR="008727CC">
        <w:rPr>
          <w:rFonts w:eastAsiaTheme="minorEastAsia"/>
          <w:i/>
          <w:lang w:eastAsia="zh-CN"/>
        </w:rPr>
        <w:t>16</w:t>
      </w:r>
      <w:r w:rsidRPr="00F70A6E">
        <w:rPr>
          <w:rFonts w:eastAsiaTheme="minorEastAsia"/>
          <w:i/>
          <w:lang w:eastAsia="zh-CN"/>
        </w:rPr>
        <w:t>.</w:t>
      </w:r>
      <w:bookmarkEnd w:id="10"/>
    </w:p>
    <w:p w14:paraId="11301163" w14:textId="5302D88B" w:rsidR="00E556D9" w:rsidRPr="00E556D9" w:rsidRDefault="00E556D9" w:rsidP="00E556D9">
      <w:pPr>
        <w:spacing w:after="180"/>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following TP for TS 38.</w:t>
      </w:r>
      <w:r w:rsidR="0067177B">
        <w:rPr>
          <w:rFonts w:eastAsiaTheme="minorEastAsia"/>
          <w:sz w:val="20"/>
          <w:szCs w:val="20"/>
          <w:lang w:eastAsia="zh-CN"/>
        </w:rPr>
        <w:t>214</w:t>
      </w:r>
      <w:r w:rsidR="001728D7">
        <w:rPr>
          <w:rFonts w:eastAsiaTheme="minorEastAsia"/>
          <w:sz w:val="20"/>
          <w:szCs w:val="20"/>
          <w:lang w:eastAsia="zh-CN"/>
        </w:rPr>
        <w:t xml:space="preserve"> </w:t>
      </w:r>
      <w:r w:rsidR="001728D7">
        <w:rPr>
          <w:rFonts w:eastAsiaTheme="minorEastAsia"/>
          <w:sz w:val="20"/>
          <w:szCs w:val="20"/>
          <w:lang w:eastAsia="zh-CN"/>
        </w:rPr>
        <w:fldChar w:fldCharType="begin"/>
      </w:r>
      <w:r w:rsidR="001728D7">
        <w:rPr>
          <w:rFonts w:eastAsiaTheme="minorEastAsia"/>
          <w:sz w:val="20"/>
          <w:szCs w:val="20"/>
          <w:lang w:eastAsia="zh-CN"/>
        </w:rPr>
        <w:instrText xml:space="preserve"> REF _Ref37436978 \r \h </w:instrText>
      </w:r>
      <w:r w:rsidR="001728D7">
        <w:rPr>
          <w:rFonts w:eastAsiaTheme="minorEastAsia"/>
          <w:sz w:val="20"/>
          <w:szCs w:val="20"/>
          <w:lang w:eastAsia="zh-CN"/>
        </w:rPr>
      </w:r>
      <w:r w:rsidR="001728D7">
        <w:rPr>
          <w:rFonts w:eastAsiaTheme="minorEastAsia"/>
          <w:sz w:val="20"/>
          <w:szCs w:val="20"/>
          <w:lang w:eastAsia="zh-CN"/>
        </w:rPr>
        <w:fldChar w:fldCharType="separate"/>
      </w:r>
      <w:r w:rsidR="00DC7FA3">
        <w:rPr>
          <w:rFonts w:eastAsiaTheme="minorEastAsia"/>
          <w:sz w:val="20"/>
          <w:szCs w:val="20"/>
          <w:lang w:eastAsia="zh-CN"/>
        </w:rPr>
        <w:t>[1]</w:t>
      </w:r>
      <w:r w:rsidR="001728D7">
        <w:rPr>
          <w:rFonts w:eastAsiaTheme="minorEastAsia"/>
          <w:sz w:val="20"/>
          <w:szCs w:val="20"/>
          <w:lang w:eastAsia="zh-CN"/>
        </w:rPr>
        <w:fldChar w:fldCharType="end"/>
      </w:r>
      <w:r>
        <w:rPr>
          <w:rFonts w:eastAsiaTheme="minorEastAsia"/>
          <w:sz w:val="20"/>
          <w:szCs w:val="20"/>
          <w:lang w:eastAsia="zh-CN"/>
        </w:rPr>
        <w:t xml:space="preserve"> is proposed:</w:t>
      </w:r>
    </w:p>
    <w:tbl>
      <w:tblPr>
        <w:tblStyle w:val="af6"/>
        <w:tblW w:w="0" w:type="auto"/>
        <w:tblLook w:val="04A0" w:firstRow="1" w:lastRow="0" w:firstColumn="1" w:lastColumn="0" w:noHBand="0" w:noVBand="1"/>
      </w:tblPr>
      <w:tblGrid>
        <w:gridCol w:w="9019"/>
      </w:tblGrid>
      <w:tr w:rsidR="00E556D9" w14:paraId="5CBE7234" w14:textId="77777777" w:rsidTr="00E556D9">
        <w:tc>
          <w:tcPr>
            <w:tcW w:w="9019" w:type="dxa"/>
          </w:tcPr>
          <w:p w14:paraId="11346F73" w14:textId="445478CF" w:rsidR="00E556D9" w:rsidRPr="0067177B" w:rsidRDefault="0067177B" w:rsidP="00E556D9">
            <w:pPr>
              <w:spacing w:after="180"/>
              <w:rPr>
                <w:rFonts w:eastAsiaTheme="minorEastAsia"/>
                <w:color w:val="FF0000"/>
                <w:sz w:val="20"/>
                <w:szCs w:val="20"/>
                <w:lang w:eastAsia="zh-CN"/>
              </w:rPr>
            </w:pPr>
            <w:r w:rsidRPr="0067177B">
              <w:rPr>
                <w:rFonts w:eastAsiaTheme="minorEastAsia"/>
                <w:color w:val="FF0000"/>
                <w:sz w:val="20"/>
                <w:szCs w:val="20"/>
                <w:lang w:eastAsia="zh-CN"/>
              </w:rPr>
              <w:t>For a UE, t</w:t>
            </w:r>
            <w:r w:rsidR="007558E2" w:rsidRPr="0067177B">
              <w:rPr>
                <w:rFonts w:eastAsiaTheme="minorEastAsia"/>
                <w:color w:val="FF0000"/>
                <w:sz w:val="20"/>
                <w:szCs w:val="20"/>
                <w:lang w:eastAsia="zh-CN"/>
              </w:rPr>
              <w:t xml:space="preserve">he maximum </w:t>
            </w:r>
            <w:r w:rsidR="00055960">
              <w:rPr>
                <w:rFonts w:eastAsiaTheme="minorEastAsia"/>
                <w:color w:val="FF0000"/>
                <w:sz w:val="20"/>
                <w:szCs w:val="20"/>
                <w:lang w:eastAsia="zh-CN"/>
              </w:rPr>
              <w:t xml:space="preserve">number </w:t>
            </w:r>
            <w:r w:rsidR="007558E2" w:rsidRPr="0067177B">
              <w:rPr>
                <w:rFonts w:eastAsiaTheme="minorEastAsia"/>
                <w:color w:val="FF0000"/>
                <w:sz w:val="20"/>
                <w:szCs w:val="20"/>
                <w:lang w:eastAsia="zh-CN"/>
              </w:rPr>
              <w:t>of reserved resource</w:t>
            </w:r>
            <w:r w:rsidR="00055960">
              <w:rPr>
                <w:rFonts w:eastAsiaTheme="minorEastAsia"/>
                <w:color w:val="FF0000"/>
                <w:sz w:val="20"/>
                <w:szCs w:val="20"/>
                <w:lang w:eastAsia="zh-CN"/>
              </w:rPr>
              <w:t>s</w:t>
            </w:r>
            <w:r w:rsidR="007558E2" w:rsidRPr="0067177B">
              <w:rPr>
                <w:rFonts w:eastAsiaTheme="minorEastAsia"/>
                <w:color w:val="FF0000"/>
                <w:sz w:val="20"/>
                <w:szCs w:val="20"/>
                <w:lang w:eastAsia="zh-CN"/>
              </w:rPr>
              <w:t xml:space="preserve"> </w:t>
            </w:r>
            <w:r w:rsidR="00142120">
              <w:rPr>
                <w:rFonts w:eastAsiaTheme="minorEastAsia"/>
                <w:color w:val="FF0000"/>
                <w:sz w:val="20"/>
                <w:szCs w:val="20"/>
                <w:lang w:eastAsia="zh-CN"/>
              </w:rPr>
              <w:t>that</w:t>
            </w:r>
            <w:r w:rsidR="00142120" w:rsidRPr="0067177B">
              <w:rPr>
                <w:rFonts w:eastAsiaTheme="minorEastAsia"/>
                <w:color w:val="FF0000"/>
                <w:sz w:val="20"/>
                <w:szCs w:val="20"/>
                <w:lang w:eastAsia="zh-CN"/>
              </w:rPr>
              <w:t xml:space="preserve"> </w:t>
            </w:r>
            <w:r w:rsidR="007558E2" w:rsidRPr="0067177B">
              <w:rPr>
                <w:rFonts w:eastAsiaTheme="minorEastAsia"/>
                <w:color w:val="FF0000"/>
                <w:sz w:val="20"/>
                <w:szCs w:val="20"/>
                <w:lang w:eastAsia="zh-CN"/>
              </w:rPr>
              <w:t>has sign</w:t>
            </w:r>
            <w:r w:rsidR="008F4527" w:rsidRPr="0067177B">
              <w:rPr>
                <w:rFonts w:eastAsiaTheme="minorEastAsia"/>
                <w:color w:val="FF0000"/>
                <w:sz w:val="20"/>
                <w:szCs w:val="20"/>
                <w:lang w:eastAsia="zh-CN"/>
              </w:rPr>
              <w:t>a</w:t>
            </w:r>
            <w:r w:rsidR="007558E2" w:rsidRPr="0067177B">
              <w:rPr>
                <w:rFonts w:eastAsiaTheme="minorEastAsia"/>
                <w:color w:val="FF0000"/>
                <w:sz w:val="20"/>
                <w:szCs w:val="20"/>
                <w:lang w:eastAsia="zh-CN"/>
              </w:rPr>
              <w:t>led but not used is not larger than M</w:t>
            </w:r>
            <w:r w:rsidR="007558E2" w:rsidRPr="0067177B">
              <w:rPr>
                <w:rFonts w:eastAsiaTheme="minorEastAsia"/>
                <w:color w:val="FF0000"/>
                <w:sz w:val="20"/>
                <w:szCs w:val="20"/>
                <w:vertAlign w:val="subscript"/>
                <w:lang w:eastAsia="zh-CN"/>
              </w:rPr>
              <w:t>max</w:t>
            </w:r>
            <w:r w:rsidR="007558E2" w:rsidRPr="0067177B">
              <w:rPr>
                <w:rFonts w:eastAsiaTheme="minorEastAsia"/>
                <w:color w:val="FF0000"/>
                <w:sz w:val="20"/>
                <w:szCs w:val="20"/>
                <w:lang w:eastAsia="zh-CN"/>
              </w:rPr>
              <w:t>, where M</w:t>
            </w:r>
            <w:r w:rsidR="007558E2" w:rsidRPr="0067177B">
              <w:rPr>
                <w:rFonts w:eastAsiaTheme="minorEastAsia"/>
                <w:color w:val="FF0000"/>
                <w:sz w:val="20"/>
                <w:szCs w:val="20"/>
                <w:vertAlign w:val="subscript"/>
                <w:lang w:eastAsia="zh-CN"/>
              </w:rPr>
              <w:t>max</w:t>
            </w:r>
            <w:r w:rsidR="007558E2" w:rsidRPr="0067177B">
              <w:rPr>
                <w:rFonts w:eastAsiaTheme="minorEastAsia"/>
                <w:color w:val="FF0000"/>
                <w:sz w:val="20"/>
                <w:szCs w:val="20"/>
                <w:lang w:eastAsia="zh-CN"/>
              </w:rPr>
              <w:t xml:space="preserve"> is </w:t>
            </w:r>
            <w:r w:rsidR="009278AC">
              <w:rPr>
                <w:rFonts w:eastAsiaTheme="minorEastAsia"/>
                <w:color w:val="FF0000"/>
                <w:sz w:val="20"/>
                <w:szCs w:val="20"/>
                <w:lang w:eastAsia="zh-CN"/>
              </w:rPr>
              <w:t>equal to 16</w:t>
            </w:r>
            <w:r w:rsidR="007558E2" w:rsidRPr="0067177B">
              <w:rPr>
                <w:rFonts w:eastAsiaTheme="minorEastAsia"/>
                <w:color w:val="FF0000"/>
                <w:sz w:val="20"/>
                <w:szCs w:val="20"/>
                <w:lang w:eastAsia="zh-CN"/>
              </w:rPr>
              <w:t>.</w:t>
            </w:r>
          </w:p>
          <w:p w14:paraId="03C2A19B" w14:textId="160B6E98" w:rsidR="0067177B" w:rsidRPr="0067177B" w:rsidRDefault="0067177B" w:rsidP="001A7A52">
            <w:pPr>
              <w:pStyle w:val="afd"/>
              <w:numPr>
                <w:ilvl w:val="0"/>
                <w:numId w:val="27"/>
              </w:numPr>
              <w:spacing w:after="180"/>
              <w:ind w:firstLineChars="0"/>
              <w:rPr>
                <w:rFonts w:ascii="Times New Roman" w:eastAsiaTheme="minorEastAsia" w:hAnsi="Times New Roman" w:cs="Times New Roman"/>
                <w:sz w:val="20"/>
                <w:szCs w:val="20"/>
              </w:rPr>
            </w:pPr>
            <w:r w:rsidRPr="0067177B">
              <w:rPr>
                <w:rFonts w:ascii="Times New Roman" w:eastAsiaTheme="minorEastAsia" w:hAnsi="Times New Roman" w:cs="Times New Roman"/>
                <w:color w:val="FF0000"/>
                <w:sz w:val="20"/>
                <w:szCs w:val="20"/>
              </w:rPr>
              <w:t xml:space="preserve">For a UE, if the periodic reservation is </w:t>
            </w:r>
            <w:r w:rsidR="00A763E6" w:rsidRPr="0067177B">
              <w:rPr>
                <w:rFonts w:ascii="Times New Roman" w:eastAsiaTheme="minorEastAsia" w:hAnsi="Times New Roman" w:cs="Times New Roman"/>
                <w:color w:val="FF0000"/>
                <w:sz w:val="20"/>
                <w:szCs w:val="20"/>
              </w:rPr>
              <w:t>enabled</w:t>
            </w:r>
            <w:r w:rsidRPr="0067177B">
              <w:rPr>
                <w:rFonts w:ascii="Times New Roman" w:eastAsiaTheme="minorEastAsia" w:hAnsi="Times New Roman" w:cs="Times New Roman"/>
                <w:color w:val="FF0000"/>
                <w:sz w:val="20"/>
                <w:szCs w:val="20"/>
              </w:rPr>
              <w:t xml:space="preserve"> in a resource pool, the number of reserved </w:t>
            </w:r>
            <w:r w:rsidR="00A763E6" w:rsidRPr="0067177B">
              <w:rPr>
                <w:rFonts w:ascii="Times New Roman" w:eastAsiaTheme="minorEastAsia" w:hAnsi="Times New Roman" w:cs="Times New Roman"/>
                <w:color w:val="FF0000"/>
                <w:sz w:val="20"/>
                <w:szCs w:val="20"/>
              </w:rPr>
              <w:t>resources</w:t>
            </w:r>
            <w:r w:rsidRPr="0067177B">
              <w:rPr>
                <w:rFonts w:ascii="Times New Roman" w:eastAsiaTheme="minorEastAsia" w:hAnsi="Times New Roman" w:cs="Times New Roman"/>
                <w:color w:val="FF0000"/>
                <w:sz w:val="20"/>
                <w:szCs w:val="20"/>
              </w:rPr>
              <w:t xml:space="preserve"> in a pre-defined window is not larger than M</w:t>
            </w:r>
            <w:r w:rsidRPr="0067177B">
              <w:rPr>
                <w:rFonts w:ascii="Times New Roman" w:eastAsiaTheme="minorEastAsia" w:hAnsi="Times New Roman" w:cs="Times New Roman"/>
                <w:color w:val="FF0000"/>
                <w:sz w:val="20"/>
                <w:szCs w:val="20"/>
                <w:vertAlign w:val="subscript"/>
              </w:rPr>
              <w:t>max</w:t>
            </w:r>
            <w:r w:rsidRPr="0067177B">
              <w:rPr>
                <w:rFonts w:ascii="Times New Roman" w:eastAsiaTheme="minorEastAsia" w:hAnsi="Times New Roman" w:cs="Times New Roman"/>
                <w:color w:val="FF0000"/>
                <w:sz w:val="20"/>
                <w:szCs w:val="20"/>
              </w:rPr>
              <w:t xml:space="preserve">. </w:t>
            </w:r>
            <w:r>
              <w:rPr>
                <w:rFonts w:ascii="Times New Roman" w:eastAsiaTheme="minorEastAsia" w:hAnsi="Times New Roman" w:cs="Times New Roman"/>
                <w:color w:val="FF0000"/>
                <w:sz w:val="20"/>
                <w:szCs w:val="20"/>
              </w:rPr>
              <w:t>T</w:t>
            </w:r>
            <w:r w:rsidRPr="0067177B">
              <w:rPr>
                <w:rFonts w:ascii="Times New Roman" w:eastAsiaTheme="minorEastAsia" w:hAnsi="Times New Roman" w:cs="Times New Roman"/>
                <w:color w:val="FF0000"/>
                <w:sz w:val="20"/>
                <w:szCs w:val="20"/>
              </w:rPr>
              <w:t xml:space="preserve">he </w:t>
            </w:r>
            <w:r>
              <w:rPr>
                <w:rFonts w:ascii="Times New Roman" w:eastAsiaTheme="minorEastAsia" w:hAnsi="Times New Roman" w:cs="Times New Roman"/>
                <w:color w:val="FF0000"/>
                <w:sz w:val="20"/>
                <w:szCs w:val="20"/>
              </w:rPr>
              <w:t>pre-defined</w:t>
            </w:r>
            <w:r w:rsidRPr="0067177B">
              <w:rPr>
                <w:rFonts w:ascii="Times New Roman" w:eastAsiaTheme="minorEastAsia" w:hAnsi="Times New Roman" w:cs="Times New Roman"/>
                <w:color w:val="FF0000"/>
                <w:sz w:val="20"/>
                <w:szCs w:val="20"/>
              </w:rPr>
              <w:t xml:space="preserve"> window </w:t>
            </w:r>
            <w:r>
              <w:rPr>
                <w:rFonts w:ascii="Times New Roman" w:eastAsiaTheme="minorEastAsia" w:hAnsi="Times New Roman" w:cs="Times New Roman"/>
                <w:color w:val="FF0000"/>
                <w:sz w:val="20"/>
                <w:szCs w:val="20"/>
              </w:rPr>
              <w:t xml:space="preserve">size is </w:t>
            </w:r>
            <w:r w:rsidRPr="0067177B">
              <w:rPr>
                <w:rFonts w:ascii="Times New Roman" w:eastAsiaTheme="minorEastAsia" w:hAnsi="Times New Roman" w:cs="Times New Roman"/>
                <w:color w:val="FF0000"/>
                <w:sz w:val="20"/>
                <w:szCs w:val="20"/>
              </w:rPr>
              <w:t xml:space="preserve">the largest period value </w:t>
            </w:r>
            <w:r>
              <w:rPr>
                <w:rFonts w:ascii="Times New Roman" w:eastAsiaTheme="minorEastAsia" w:hAnsi="Times New Roman" w:cs="Times New Roman"/>
                <w:color w:val="FF0000"/>
                <w:sz w:val="20"/>
                <w:szCs w:val="20"/>
              </w:rPr>
              <w:t xml:space="preserve">among the </w:t>
            </w:r>
            <w:r w:rsidRPr="0067177B">
              <w:rPr>
                <w:rFonts w:ascii="Times New Roman" w:eastAsiaTheme="minorEastAsia" w:hAnsi="Times New Roman" w:cs="Times New Roman"/>
                <w:color w:val="FF0000"/>
                <w:sz w:val="20"/>
                <w:szCs w:val="20"/>
              </w:rPr>
              <w:t xml:space="preserve">configured </w:t>
            </w:r>
            <w:r>
              <w:rPr>
                <w:rFonts w:ascii="Times New Roman" w:eastAsiaTheme="minorEastAsia" w:hAnsi="Times New Roman" w:cs="Times New Roman"/>
                <w:color w:val="FF0000"/>
                <w:sz w:val="20"/>
                <w:szCs w:val="20"/>
              </w:rPr>
              <w:t xml:space="preserve">periods </w:t>
            </w:r>
            <w:r w:rsidRPr="0067177B">
              <w:rPr>
                <w:rFonts w:ascii="Times New Roman" w:eastAsiaTheme="minorEastAsia" w:hAnsi="Times New Roman" w:cs="Times New Roman"/>
                <w:color w:val="FF0000"/>
                <w:sz w:val="20"/>
                <w:szCs w:val="20"/>
              </w:rPr>
              <w:t>in the resource pool.</w:t>
            </w:r>
          </w:p>
        </w:tc>
      </w:tr>
    </w:tbl>
    <w:p w14:paraId="62D347D4" w14:textId="7F5780D4" w:rsidR="00264495" w:rsidRPr="00DE0B75" w:rsidRDefault="00680ECE" w:rsidP="00DE0B75">
      <w:pPr>
        <w:pStyle w:val="1"/>
        <w:keepLines/>
        <w:numPr>
          <w:ilvl w:val="0"/>
          <w:numId w:val="6"/>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DE0B75">
        <w:rPr>
          <w:rFonts w:ascii="Arial" w:eastAsia="宋体" w:hAnsi="Arial" w:cs="Times New Roman"/>
          <w:b w:val="0"/>
          <w:bCs w:val="0"/>
          <w:kern w:val="0"/>
          <w:sz w:val="36"/>
          <w:szCs w:val="20"/>
          <w:lang w:eastAsia="zh-CN"/>
        </w:rPr>
        <w:t>Clarification on</w:t>
      </w:r>
      <w:r w:rsidR="00974CF4" w:rsidRPr="00DE0B75">
        <w:rPr>
          <w:rFonts w:ascii="Arial" w:eastAsia="宋体" w:hAnsi="Arial" w:cs="Times New Roman"/>
          <w:b w:val="0"/>
          <w:bCs w:val="0"/>
          <w:kern w:val="0"/>
          <w:sz w:val="36"/>
          <w:szCs w:val="20"/>
          <w:lang w:eastAsia="zh-CN"/>
        </w:rPr>
        <w:t xml:space="preserve"> sidelink grant</w:t>
      </w:r>
    </w:p>
    <w:p w14:paraId="3F35B37A" w14:textId="7E7D0787" w:rsidR="000774EF" w:rsidRPr="000774EF" w:rsidRDefault="000774EF" w:rsidP="00264495">
      <w:pPr>
        <w:pStyle w:val="a0"/>
        <w:spacing w:before="120"/>
        <w:rPr>
          <w:rFonts w:eastAsiaTheme="minorEastAsia"/>
          <w:szCs w:val="20"/>
          <w:lang w:eastAsia="zh-CN"/>
        </w:rPr>
      </w:pPr>
      <w:r w:rsidRPr="000B141D">
        <w:rPr>
          <w:rFonts w:eastAsiaTheme="minorEastAsia"/>
          <w:szCs w:val="20"/>
          <w:lang w:eastAsia="zh-CN"/>
        </w:rPr>
        <w:t xml:space="preserve">RAN2 </w:t>
      </w:r>
      <w:r w:rsidR="00821625">
        <w:rPr>
          <w:rFonts w:eastAsiaTheme="minorEastAsia"/>
          <w:szCs w:val="20"/>
          <w:lang w:eastAsia="zh-CN"/>
        </w:rPr>
        <w:t xml:space="preserve">has </w:t>
      </w:r>
      <w:r w:rsidRPr="000B141D">
        <w:rPr>
          <w:rFonts w:eastAsiaTheme="minorEastAsia"/>
          <w:szCs w:val="20"/>
          <w:lang w:eastAsia="zh-CN"/>
        </w:rPr>
        <w:t xml:space="preserve">agreed to use different terms to name resources </w:t>
      </w:r>
      <w:r w:rsidR="00821625">
        <w:rPr>
          <w:rFonts w:eastAsiaTheme="minorEastAsia" w:hint="eastAsia"/>
          <w:szCs w:val="20"/>
          <w:lang w:eastAsia="zh-CN"/>
        </w:rPr>
        <w:t>of</w:t>
      </w:r>
      <w:r w:rsidRPr="000B141D">
        <w:rPr>
          <w:rFonts w:eastAsiaTheme="minorEastAsia"/>
          <w:szCs w:val="20"/>
          <w:lang w:eastAsia="zh-CN"/>
        </w:rPr>
        <w:t xml:space="preserve"> mode</w:t>
      </w:r>
      <w:r w:rsidR="00821625">
        <w:rPr>
          <w:rFonts w:eastAsiaTheme="minorEastAsia"/>
          <w:szCs w:val="20"/>
          <w:lang w:eastAsia="zh-CN"/>
        </w:rPr>
        <w:t xml:space="preserve"> </w:t>
      </w:r>
      <w:r w:rsidRPr="000B141D">
        <w:rPr>
          <w:rFonts w:eastAsiaTheme="minorEastAsia"/>
          <w:szCs w:val="20"/>
          <w:lang w:eastAsia="zh-CN"/>
        </w:rPr>
        <w:t xml:space="preserve">2 </w:t>
      </w:r>
      <w:r w:rsidR="00821625">
        <w:rPr>
          <w:rFonts w:eastAsiaTheme="minorEastAsia"/>
          <w:szCs w:val="20"/>
          <w:lang w:eastAsia="zh-CN"/>
        </w:rPr>
        <w:t>selected grant</w:t>
      </w:r>
      <w:r w:rsidRPr="000B141D">
        <w:rPr>
          <w:rFonts w:eastAsiaTheme="minorEastAsia"/>
          <w:szCs w:val="20"/>
          <w:lang w:eastAsia="zh-CN"/>
        </w:rPr>
        <w:t xml:space="preserve">, mode 1 DG, and </w:t>
      </w:r>
      <w:r w:rsidRPr="000B141D">
        <w:rPr>
          <w:rFonts w:eastAsiaTheme="minorEastAsia" w:hint="eastAsia"/>
          <w:szCs w:val="20"/>
          <w:lang w:eastAsia="zh-CN"/>
        </w:rPr>
        <w:t>mode</w:t>
      </w:r>
      <w:r w:rsidR="00821625">
        <w:rPr>
          <w:rFonts w:eastAsiaTheme="minorEastAsia"/>
          <w:szCs w:val="20"/>
          <w:lang w:eastAsia="zh-CN"/>
        </w:rPr>
        <w:t xml:space="preserve"> </w:t>
      </w:r>
      <w:r w:rsidRPr="000B141D">
        <w:rPr>
          <w:rFonts w:eastAsiaTheme="minorEastAsia"/>
          <w:szCs w:val="20"/>
          <w:lang w:eastAsia="zh-CN"/>
        </w:rPr>
        <w:t>1 CG. The term ‘configured sidelink grant’ in TS 38.321 only refers to the resource provided by a SL CG.</w:t>
      </w:r>
    </w:p>
    <w:tbl>
      <w:tblPr>
        <w:tblStyle w:val="af6"/>
        <w:tblW w:w="0" w:type="auto"/>
        <w:tblLook w:val="04A0" w:firstRow="1" w:lastRow="0" w:firstColumn="1" w:lastColumn="0" w:noHBand="0" w:noVBand="1"/>
      </w:tblPr>
      <w:tblGrid>
        <w:gridCol w:w="9019"/>
      </w:tblGrid>
      <w:tr w:rsidR="00264495" w:rsidRPr="001E3971" w14:paraId="7116BFF8" w14:textId="77777777" w:rsidTr="009413EB">
        <w:tc>
          <w:tcPr>
            <w:tcW w:w="9060" w:type="dxa"/>
          </w:tcPr>
          <w:p w14:paraId="265B65C6" w14:textId="77777777" w:rsidR="00264495" w:rsidRPr="001E3971" w:rsidRDefault="00264495" w:rsidP="009413EB">
            <w:pPr>
              <w:pStyle w:val="a0"/>
              <w:spacing w:before="120"/>
              <w:rPr>
                <w:rFonts w:eastAsiaTheme="minorEastAsia"/>
                <w:szCs w:val="20"/>
                <w:lang w:eastAsia="zh-CN"/>
              </w:rPr>
            </w:pPr>
            <w:r w:rsidRPr="001E3971">
              <w:rPr>
                <w:rFonts w:eastAsiaTheme="minorEastAsia" w:hint="eastAsia"/>
                <w:szCs w:val="20"/>
                <w:highlight w:val="green"/>
                <w:lang w:eastAsia="zh-CN"/>
              </w:rPr>
              <w:lastRenderedPageBreak/>
              <w:t>R</w:t>
            </w:r>
            <w:r w:rsidRPr="001E3971">
              <w:rPr>
                <w:rFonts w:eastAsiaTheme="minorEastAsia"/>
                <w:szCs w:val="20"/>
                <w:highlight w:val="green"/>
                <w:lang w:eastAsia="zh-CN"/>
              </w:rPr>
              <w:t>AN2 agreement</w:t>
            </w:r>
          </w:p>
          <w:p w14:paraId="1B5C34C0" w14:textId="77777777" w:rsidR="00264495" w:rsidRPr="001E3971" w:rsidRDefault="00264495" w:rsidP="009413EB">
            <w:pPr>
              <w:pStyle w:val="a0"/>
              <w:spacing w:before="120"/>
              <w:rPr>
                <w:rFonts w:eastAsiaTheme="minorEastAsia"/>
                <w:szCs w:val="20"/>
                <w:lang w:eastAsia="zh-CN"/>
              </w:rPr>
            </w:pPr>
            <w:r w:rsidRPr="001E3971">
              <w:rPr>
                <w:rFonts w:eastAsiaTheme="minorEastAsia"/>
                <w:szCs w:val="20"/>
                <w:lang w:eastAsia="zh-CN"/>
              </w:rPr>
              <w:t>25:</w:t>
            </w:r>
            <w:r w:rsidRPr="001E3971">
              <w:rPr>
                <w:rFonts w:eastAsiaTheme="minorEastAsia"/>
                <w:szCs w:val="20"/>
                <w:lang w:eastAsia="zh-CN"/>
              </w:rPr>
              <w:tab/>
              <w:t>Change the term ‘a configured sidelink grant’ for NR SL mode 2 in 38.321</w:t>
            </w:r>
          </w:p>
          <w:p w14:paraId="3B6058BB" w14:textId="77777777" w:rsidR="00264495" w:rsidRPr="001E3971" w:rsidRDefault="00264495" w:rsidP="009413EB">
            <w:pPr>
              <w:pStyle w:val="a0"/>
              <w:spacing w:before="120"/>
              <w:rPr>
                <w:rFonts w:eastAsiaTheme="minorEastAsia"/>
                <w:szCs w:val="20"/>
                <w:lang w:eastAsia="zh-CN"/>
              </w:rPr>
            </w:pPr>
            <w:r w:rsidRPr="001E3971">
              <w:rPr>
                <w:rFonts w:eastAsiaTheme="minorEastAsia"/>
                <w:szCs w:val="20"/>
                <w:lang w:eastAsia="zh-CN"/>
              </w:rPr>
              <w:t>26: ‘a selected sidelink grant’ replaces ‘a configured sidelink grant’ for NR SL mode 2.</w:t>
            </w:r>
          </w:p>
          <w:p w14:paraId="7A38D380" w14:textId="77777777" w:rsidR="00264495" w:rsidRPr="001E3971" w:rsidRDefault="00264495" w:rsidP="009413EB">
            <w:pPr>
              <w:pStyle w:val="a0"/>
              <w:spacing w:before="120"/>
              <w:rPr>
                <w:rFonts w:eastAsiaTheme="minorEastAsia"/>
                <w:szCs w:val="20"/>
                <w:lang w:eastAsia="zh-CN"/>
              </w:rPr>
            </w:pPr>
            <w:r w:rsidRPr="001E3971">
              <w:rPr>
                <w:rFonts w:eastAsiaTheme="minorEastAsia"/>
                <w:szCs w:val="20"/>
                <w:lang w:eastAsia="zh-CN"/>
              </w:rPr>
              <w:t>27:</w:t>
            </w:r>
            <w:r w:rsidRPr="001E3971">
              <w:rPr>
                <w:rFonts w:eastAsiaTheme="minorEastAsia"/>
                <w:szCs w:val="20"/>
                <w:lang w:eastAsia="zh-CN"/>
              </w:rPr>
              <w:tab/>
              <w:t>For NR sidelink mode 1, only SL CG Type 1 and 2 create ‘a configured sidelink grant’ while dynamic SL grant creates ‘a dynamic grant’.</w:t>
            </w:r>
          </w:p>
        </w:tc>
      </w:tr>
    </w:tbl>
    <w:p w14:paraId="64263CDD" w14:textId="59D20952" w:rsidR="000774EF" w:rsidRPr="000774EF" w:rsidRDefault="000774EF" w:rsidP="00264495">
      <w:pPr>
        <w:pStyle w:val="a0"/>
        <w:spacing w:before="120"/>
        <w:rPr>
          <w:rFonts w:eastAsiaTheme="minorEastAsia"/>
          <w:szCs w:val="20"/>
          <w:lang w:eastAsia="zh-CN"/>
        </w:rPr>
      </w:pPr>
      <w:r w:rsidRPr="000B141D">
        <w:rPr>
          <w:rFonts w:eastAsiaTheme="minorEastAsia"/>
          <w:szCs w:val="20"/>
          <w:lang w:eastAsia="zh-CN"/>
        </w:rPr>
        <w:t xml:space="preserve">The ‘configured sidelink grant’ highlighted in </w:t>
      </w:r>
      <w:r w:rsidRPr="000B141D">
        <w:rPr>
          <w:rFonts w:eastAsiaTheme="minorEastAsia"/>
          <w:szCs w:val="20"/>
          <w:highlight w:val="yellow"/>
          <w:lang w:eastAsia="zh-CN"/>
        </w:rPr>
        <w:t>yellow</w:t>
      </w:r>
      <w:r w:rsidRPr="000B141D">
        <w:rPr>
          <w:rFonts w:eastAsiaTheme="minorEastAsia"/>
          <w:szCs w:val="20"/>
          <w:lang w:eastAsia="zh-CN"/>
        </w:rPr>
        <w:t xml:space="preserve"> in TS 38.214 was intended to refer to resources from mode2 autonomous selection. </w:t>
      </w:r>
      <w:r w:rsidR="00B25BCE">
        <w:rPr>
          <w:rFonts w:eastAsiaTheme="minorEastAsia" w:hint="eastAsia"/>
          <w:szCs w:val="20"/>
          <w:lang w:eastAsia="zh-CN"/>
        </w:rPr>
        <w:t>Nevertheless</w:t>
      </w:r>
      <w:r w:rsidRPr="000B141D">
        <w:rPr>
          <w:rFonts w:eastAsiaTheme="minorEastAsia"/>
          <w:szCs w:val="20"/>
          <w:lang w:eastAsia="zh-CN"/>
        </w:rPr>
        <w:t>, with the clarification from RAN2, the use of ‘configured sidelink grant’</w:t>
      </w:r>
      <w:r w:rsidRPr="000B141D">
        <w:rPr>
          <w:rFonts w:eastAsiaTheme="minorEastAsia" w:hint="eastAsia"/>
          <w:szCs w:val="20"/>
          <w:lang w:eastAsia="zh-CN"/>
        </w:rPr>
        <w:t xml:space="preserve"> </w:t>
      </w:r>
      <w:r w:rsidRPr="000B141D">
        <w:rPr>
          <w:rFonts w:eastAsiaTheme="minorEastAsia"/>
          <w:szCs w:val="20"/>
          <w:lang w:eastAsia="zh-CN"/>
        </w:rPr>
        <w:t>to represent the resources indicated by SCI is no longer correct.</w:t>
      </w:r>
    </w:p>
    <w:tbl>
      <w:tblPr>
        <w:tblStyle w:val="af6"/>
        <w:tblW w:w="0" w:type="auto"/>
        <w:tblLook w:val="04A0" w:firstRow="1" w:lastRow="0" w:firstColumn="1" w:lastColumn="0" w:noHBand="0" w:noVBand="1"/>
      </w:tblPr>
      <w:tblGrid>
        <w:gridCol w:w="9019"/>
      </w:tblGrid>
      <w:tr w:rsidR="000774EF" w:rsidRPr="000B141D" w14:paraId="7223753D" w14:textId="77777777" w:rsidTr="000774EF">
        <w:tc>
          <w:tcPr>
            <w:tcW w:w="9019" w:type="dxa"/>
          </w:tcPr>
          <w:p w14:paraId="2F723CA9" w14:textId="77777777" w:rsidR="000774EF" w:rsidRPr="000B141D" w:rsidRDefault="000774EF" w:rsidP="00741B38">
            <w:pPr>
              <w:pStyle w:val="3GPPNormalText"/>
              <w:rPr>
                <w:b/>
                <w:bCs/>
                <w:sz w:val="20"/>
                <w:szCs w:val="20"/>
              </w:rPr>
            </w:pPr>
            <w:r w:rsidRPr="000B141D">
              <w:rPr>
                <w:b/>
                <w:bCs/>
                <w:sz w:val="20"/>
                <w:szCs w:val="20"/>
              </w:rPr>
              <w:t>8.1.5</w:t>
            </w:r>
            <w:r w:rsidRPr="000B141D">
              <w:rPr>
                <w:b/>
                <w:bCs/>
                <w:sz w:val="20"/>
                <w:szCs w:val="20"/>
              </w:rPr>
              <w:tab/>
              <w:t>UE procedure for determining slots and resource blocks for PSSCH transmission associated with an SCI format 1-A</w:t>
            </w:r>
          </w:p>
          <w:p w14:paraId="4C8DECB8" w14:textId="77777777" w:rsidR="000774EF" w:rsidRPr="000B141D" w:rsidRDefault="000774EF" w:rsidP="00741B38">
            <w:pPr>
              <w:pStyle w:val="B1"/>
              <w:spacing w:before="120" w:after="120"/>
              <w:jc w:val="center"/>
              <w:rPr>
                <w:rFonts w:eastAsiaTheme="minorEastAsia"/>
                <w:color w:val="FF0000"/>
              </w:rPr>
            </w:pPr>
            <w:r w:rsidRPr="000B141D">
              <w:rPr>
                <w:rFonts w:eastAsiaTheme="minorEastAsia" w:hint="eastAsia"/>
                <w:color w:val="FF0000"/>
              </w:rPr>
              <w:t>=</w:t>
            </w:r>
            <w:r w:rsidRPr="000B141D">
              <w:rPr>
                <w:rFonts w:eastAsiaTheme="minorEastAsia"/>
                <w:color w:val="FF0000"/>
              </w:rPr>
              <w:t>===omitted====</w:t>
            </w:r>
          </w:p>
          <w:p w14:paraId="7BBF3A10" w14:textId="77777777" w:rsidR="000774EF" w:rsidRPr="00A773AA" w:rsidRDefault="000774EF" w:rsidP="00741B38">
            <w:pPr>
              <w:jc w:val="both"/>
              <w:rPr>
                <w:rFonts w:eastAsia="Malgun Gothic"/>
                <w:color w:val="000000" w:themeColor="text1"/>
                <w:sz w:val="20"/>
                <w:szCs w:val="20"/>
                <w:lang w:eastAsia="ko-KR"/>
              </w:rPr>
            </w:pPr>
            <w:r w:rsidRPr="0052003D">
              <w:rPr>
                <w:rFonts w:eastAsia="Malgun Gothic"/>
                <w:color w:val="000000" w:themeColor="text1"/>
                <w:sz w:val="20"/>
                <w:szCs w:val="20"/>
                <w:lang w:eastAsia="ko-KR"/>
              </w:rPr>
              <w:t xml:space="preserve">If a set of sub-channels in slot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t</m:t>
                  </m:r>
                </m:e>
                <m:sub>
                  <m:r>
                    <w:rPr>
                      <w:rFonts w:ascii="Cambria Math" w:hAnsi="Cambria Math"/>
                      <w:color w:val="000000" w:themeColor="text1"/>
                      <w:sz w:val="20"/>
                      <w:szCs w:val="20"/>
                    </w:rPr>
                    <m:t>m</m:t>
                  </m:r>
                </m:sub>
                <m:sup>
                  <m:r>
                    <w:rPr>
                      <w:rFonts w:ascii="Cambria Math" w:hAnsi="Cambria Math"/>
                      <w:color w:val="000000" w:themeColor="text1"/>
                      <w:sz w:val="20"/>
                      <w:szCs w:val="20"/>
                    </w:rPr>
                    <m:t>SL</m:t>
                  </m:r>
                </m:sup>
              </m:sSubSup>
            </m:oMath>
            <w:r w:rsidRPr="0052003D">
              <w:rPr>
                <w:rFonts w:eastAsia="Malgun Gothic"/>
                <w:i/>
                <w:color w:val="000000" w:themeColor="text1"/>
                <w:sz w:val="20"/>
                <w:szCs w:val="20"/>
                <w:lang w:eastAsia="ko-KR"/>
              </w:rPr>
              <w:t xml:space="preserve"> </w:t>
            </w:r>
            <w:r w:rsidRPr="0052003D">
              <w:rPr>
                <w:rFonts w:eastAsia="Malgun Gothic"/>
                <w:color w:val="000000" w:themeColor="text1"/>
                <w:sz w:val="20"/>
                <w:szCs w:val="20"/>
                <w:lang w:eastAsia="ko-KR"/>
              </w:rPr>
              <w:t xml:space="preserve">is determined as the time and frequency resource for PSSCH transmission corresponding to the </w:t>
            </w:r>
            <w:r w:rsidRPr="0052003D">
              <w:rPr>
                <w:rFonts w:eastAsia="Malgun Gothic"/>
                <w:color w:val="000000" w:themeColor="text1"/>
                <w:sz w:val="20"/>
                <w:szCs w:val="20"/>
                <w:highlight w:val="yellow"/>
                <w:lang w:eastAsia="ko-KR"/>
              </w:rPr>
              <w:t>configured sidelink grant</w:t>
            </w:r>
            <w:r w:rsidRPr="0052003D">
              <w:rPr>
                <w:rFonts w:eastAsia="Malgun Gothic"/>
                <w:color w:val="000000" w:themeColor="text1"/>
                <w:sz w:val="20"/>
                <w:szCs w:val="20"/>
                <w:lang w:eastAsia="ko-KR"/>
              </w:rPr>
              <w:t xml:space="preserve"> (described in [10, TS 38.321]), the same set of sub-channels in slots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t</m:t>
                  </m:r>
                </m:e>
                <m:sub>
                  <m:func>
                    <m:funcPr>
                      <m:ctrlPr>
                        <w:rPr>
                          <w:rFonts w:ascii="Cambria Math" w:hAnsi="Cambria Math"/>
                          <w:i/>
                          <w:color w:val="000000" w:themeColor="text1"/>
                          <w:sz w:val="20"/>
                          <w:szCs w:val="20"/>
                          <w:lang w:val="en-GB"/>
                        </w:rPr>
                      </m:ctrlPr>
                    </m:funcPr>
                    <m:fName>
                      <m:r>
                        <w:rPr>
                          <w:rFonts w:ascii="Cambria Math" w:hAnsi="Cambria Math"/>
                          <w:color w:val="000000" w:themeColor="text1"/>
                          <w:sz w:val="20"/>
                          <w:szCs w:val="20"/>
                        </w:rPr>
                        <m:t>m</m:t>
                      </m:r>
                    </m:fName>
                    <m:e>
                      <m:r>
                        <w:rPr>
                          <w:rFonts w:ascii="Cambria Math" w:hAnsi="Cambria Math"/>
                          <w:color w:val="000000" w:themeColor="text1"/>
                          <w:sz w:val="20"/>
                          <w:szCs w:val="20"/>
                        </w:rPr>
                        <m:t>+</m:t>
                      </m:r>
                    </m:e>
                  </m:func>
                  <m:func>
                    <m:funcPr>
                      <m:ctrlPr>
                        <w:rPr>
                          <w:rFonts w:ascii="Cambria Math" w:hAnsi="Cambria Math"/>
                          <w:i/>
                          <w:color w:val="000000" w:themeColor="text1"/>
                          <w:sz w:val="20"/>
                          <w:szCs w:val="20"/>
                          <w:lang w:val="en-GB"/>
                        </w:rPr>
                      </m:ctrlPr>
                    </m:funcPr>
                    <m:fName>
                      <m:r>
                        <w:rPr>
                          <w:rFonts w:ascii="Cambria Math" w:hAnsi="Cambria Math"/>
                          <w:color w:val="000000" w:themeColor="text1"/>
                          <w:sz w:val="20"/>
                          <w:szCs w:val="20"/>
                        </w:rPr>
                        <m:t>j</m:t>
                      </m:r>
                    </m:fName>
                    <m:e>
                      <m:r>
                        <w:rPr>
                          <w:rFonts w:ascii="Cambria Math" w:hAnsi="Cambria Math"/>
                          <w:color w:val="000000" w:themeColor="text1"/>
                          <w:sz w:val="20"/>
                          <w:szCs w:val="20"/>
                        </w:rPr>
                        <m:t>×</m:t>
                      </m:r>
                    </m:e>
                  </m:func>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rsvp_TX</m:t>
                      </m:r>
                    </m:sub>
                    <m:sup>
                      <m:r>
                        <w:rPr>
                          <w:rFonts w:ascii="Cambria Math" w:hAnsi="Cambria Math"/>
                          <w:color w:val="000000" w:themeColor="text1"/>
                          <w:sz w:val="20"/>
                          <w:szCs w:val="20"/>
                        </w:rPr>
                        <m:t>'</m:t>
                      </m:r>
                    </m:sup>
                  </m:sSubSup>
                </m:sub>
                <m:sup>
                  <m:r>
                    <w:rPr>
                      <w:rFonts w:ascii="Cambria Math" w:hAnsi="Cambria Math"/>
                      <w:color w:val="000000" w:themeColor="text1"/>
                      <w:sz w:val="20"/>
                      <w:szCs w:val="20"/>
                    </w:rPr>
                    <m:t>SL</m:t>
                  </m:r>
                </m:sup>
              </m:sSubSup>
            </m:oMath>
            <w:r w:rsidRPr="0052003D">
              <w:rPr>
                <w:rFonts w:eastAsia="Malgun Gothic"/>
                <w:color w:val="000000" w:themeColor="text1"/>
                <w:sz w:val="20"/>
                <w:szCs w:val="20"/>
                <w:lang w:eastAsia="ko-KR"/>
              </w:rPr>
              <w:t xml:space="preserve">  are also determined for PSSCH transmissions corresponding to the same sidelink grant where </w:t>
            </w:r>
            <w:r w:rsidRPr="0052003D">
              <w:rPr>
                <w:rFonts w:eastAsia="Malgun Gothic"/>
                <w:i/>
                <w:color w:val="000000" w:themeColor="text1"/>
                <w:sz w:val="20"/>
                <w:szCs w:val="20"/>
                <w:lang w:eastAsia="ko-KR"/>
              </w:rPr>
              <w:t>j=</w:t>
            </w:r>
            <w:r w:rsidRPr="0052003D">
              <w:rPr>
                <w:rFonts w:eastAsia="Malgun Gothic"/>
                <w:color w:val="000000" w:themeColor="text1"/>
                <w:sz w:val="20"/>
                <w:szCs w:val="20"/>
                <w:lang w:eastAsia="ko-KR"/>
              </w:rPr>
              <w:t>1, 2,</w:t>
            </w:r>
            <w:r w:rsidRPr="0052003D">
              <w:rPr>
                <w:rFonts w:eastAsia="Malgun Gothic"/>
                <w:i/>
                <w:color w:val="000000" w:themeColor="text1"/>
                <w:sz w:val="20"/>
                <w:szCs w:val="20"/>
                <w:lang w:eastAsia="ko-KR"/>
              </w:rPr>
              <w:t xml:space="preserve">…,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rPr>
                    <m:t>C</m:t>
                  </m:r>
                </m:e>
                <m:sub>
                  <m:r>
                    <w:rPr>
                      <w:rFonts w:ascii="Cambria Math" w:hAnsi="Cambria Math"/>
                      <w:color w:val="000000" w:themeColor="text1"/>
                      <w:sz w:val="20"/>
                      <w:szCs w:val="20"/>
                    </w:rPr>
                    <m:t>resel</m:t>
                  </m:r>
                </m:sub>
              </m:sSub>
              <m:r>
                <w:rPr>
                  <w:rFonts w:ascii="Cambria Math" w:hAnsi="Cambria Math"/>
                  <w:color w:val="000000" w:themeColor="text1"/>
                  <w:sz w:val="20"/>
                  <w:szCs w:val="20"/>
                </w:rPr>
                <m:t>-1</m:t>
              </m:r>
            </m:oMath>
            <w:r w:rsidRPr="0052003D">
              <w:rPr>
                <w:rFonts w:eastAsia="Malgun Gothic"/>
                <w:color w:val="000000" w:themeColor="text1"/>
                <w:sz w:val="20"/>
                <w:szCs w:val="20"/>
                <w:lang w:eastAsia="ko-KR"/>
              </w:rPr>
              <w:t xml:space="preserve">, </w:t>
            </w:r>
            <m:oMath>
              <m:sSub>
                <m:sSubPr>
                  <m:ctrlPr>
                    <w:rPr>
                      <w:rFonts w:ascii="Cambria Math" w:eastAsia="Calibri" w:hAnsi="Cambria Math"/>
                      <w:i/>
                      <w:color w:val="000000" w:themeColor="text1"/>
                      <w:sz w:val="20"/>
                      <w:szCs w:val="20"/>
                    </w:rPr>
                  </m:ctrlPr>
                </m:sSubPr>
                <m:e>
                  <m:r>
                    <w:rPr>
                      <w:rFonts w:ascii="Cambria Math" w:eastAsia="Calibri" w:hAnsi="Cambria Math"/>
                      <w:color w:val="000000" w:themeColor="text1"/>
                      <w:sz w:val="20"/>
                      <w:szCs w:val="20"/>
                    </w:rPr>
                    <m:t>P</m:t>
                  </m:r>
                </m:e>
                <m:sub>
                  <m:r>
                    <m:rPr>
                      <m:nor/>
                    </m:rPr>
                    <w:rPr>
                      <w:rFonts w:eastAsia="Calibri"/>
                      <w:color w:val="000000" w:themeColor="text1"/>
                      <w:sz w:val="20"/>
                      <w:szCs w:val="20"/>
                    </w:rPr>
                    <m:t>rsvp_TX</m:t>
                  </m:r>
                  <m:ctrlPr>
                    <w:rPr>
                      <w:rFonts w:ascii="Cambria Math" w:eastAsia="Calibri" w:hAnsi="Cambria Math"/>
                      <w:color w:val="000000" w:themeColor="text1"/>
                      <w:sz w:val="20"/>
                      <w:szCs w:val="20"/>
                    </w:rPr>
                  </m:ctrlPr>
                </m:sub>
              </m:sSub>
            </m:oMath>
            <w:r w:rsidRPr="0052003D">
              <w:rPr>
                <w:rFonts w:eastAsia="Calibri"/>
                <w:color w:val="000000" w:themeColor="text1"/>
                <w:sz w:val="20"/>
                <w:szCs w:val="20"/>
              </w:rPr>
              <w:t xml:space="preserve">, if provided, is converted from units of </w:t>
            </w:r>
            <w:r w:rsidRPr="0052003D">
              <w:rPr>
                <w:rFonts w:eastAsia="Calibri"/>
                <w:i/>
                <w:color w:val="000000" w:themeColor="text1"/>
                <w:sz w:val="20"/>
                <w:szCs w:val="20"/>
              </w:rPr>
              <w:t>ms</w:t>
            </w:r>
            <w:r w:rsidRPr="0052003D">
              <w:rPr>
                <w:rFonts w:eastAsia="Calibri"/>
                <w:color w:val="000000" w:themeColor="text1"/>
                <w:sz w:val="20"/>
                <w:szCs w:val="20"/>
              </w:rPr>
              <w:t xml:space="preserve"> to units of logical slots, resulting in </w:t>
            </w:r>
            <m:oMath>
              <m:sSubSup>
                <m:sSubSupPr>
                  <m:ctrlPr>
                    <w:rPr>
                      <w:rFonts w:ascii="Cambria Math" w:eastAsia="Calibri" w:hAnsi="Cambria Math"/>
                      <w:i/>
                      <w:color w:val="000000" w:themeColor="text1"/>
                      <w:sz w:val="20"/>
                      <w:szCs w:val="20"/>
                    </w:rPr>
                  </m:ctrlPr>
                </m:sSubSupPr>
                <m:e>
                  <m:r>
                    <w:rPr>
                      <w:rFonts w:ascii="Cambria Math" w:eastAsia="Calibri" w:hAnsi="Cambria Math"/>
                      <w:color w:val="000000" w:themeColor="text1"/>
                      <w:sz w:val="20"/>
                      <w:szCs w:val="20"/>
                    </w:rPr>
                    <m:t>P</m:t>
                  </m:r>
                </m:e>
                <m:sub>
                  <m:r>
                    <m:rPr>
                      <m:nor/>
                    </m:rPr>
                    <w:rPr>
                      <w:rFonts w:eastAsia="Calibri"/>
                      <w:color w:val="000000" w:themeColor="text1"/>
                      <w:sz w:val="20"/>
                      <w:szCs w:val="20"/>
                    </w:rPr>
                    <m:t>rsvp</m:t>
                  </m:r>
                  <m:r>
                    <m:rPr>
                      <m:lit/>
                      <m:nor/>
                    </m:rPr>
                    <w:rPr>
                      <w:rFonts w:eastAsia="Calibri"/>
                      <w:color w:val="000000" w:themeColor="text1"/>
                      <w:sz w:val="20"/>
                      <w:szCs w:val="20"/>
                    </w:rPr>
                    <m:t>_</m:t>
                  </m:r>
                  <m:r>
                    <m:rPr>
                      <m:nor/>
                    </m:rPr>
                    <w:rPr>
                      <w:rFonts w:eastAsia="Calibri"/>
                      <w:color w:val="000000" w:themeColor="text1"/>
                      <w:sz w:val="20"/>
                      <w:szCs w:val="20"/>
                    </w:rPr>
                    <m:t>TX</m:t>
                  </m:r>
                </m:sub>
                <m:sup>
                  <m:r>
                    <m:rPr>
                      <m:sty m:val="p"/>
                    </m:rPr>
                    <w:rPr>
                      <w:rFonts w:ascii="Cambria Math" w:eastAsia="Calibri" w:hAnsi="Cambria Math"/>
                      <w:color w:val="000000" w:themeColor="text1"/>
                      <w:sz w:val="20"/>
                      <w:szCs w:val="20"/>
                    </w:rPr>
                    <m:t>'</m:t>
                  </m:r>
                </m:sup>
              </m:sSubSup>
            </m:oMath>
            <w:r w:rsidRPr="0052003D">
              <w:rPr>
                <w:rFonts w:eastAsia="Calibri"/>
                <w:color w:val="000000" w:themeColor="text1"/>
                <w:sz w:val="20"/>
                <w:szCs w:val="20"/>
              </w:rPr>
              <w:t xml:space="preserve"> according to clause 8.1.7</w:t>
            </w:r>
            <w:r w:rsidRPr="0052003D">
              <w:rPr>
                <w:rFonts w:eastAsia="Malgun Gothic"/>
                <w:color w:val="000000" w:themeColor="text1"/>
                <w:sz w:val="20"/>
                <w:szCs w:val="20"/>
                <w:lang w:eastAsia="ko-KR"/>
              </w:rPr>
              <w:t xml:space="preserve">, and </w:t>
            </w:r>
            <m:oMath>
              <m:d>
                <m:dPr>
                  <m:ctrlPr>
                    <w:rPr>
                      <w:rFonts w:ascii="Cambria Math" w:hAnsi="Cambria Math"/>
                      <w:i/>
                      <w:color w:val="000000" w:themeColor="text1"/>
                      <w:sz w:val="20"/>
                      <w:szCs w:val="20"/>
                      <w:lang w:val="en-GB"/>
                    </w:rPr>
                  </m:ctrlPr>
                </m:dPr>
                <m:e>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t</m:t>
                      </m:r>
                    </m:e>
                    <m:sub>
                      <m:r>
                        <w:rPr>
                          <w:rFonts w:ascii="Cambria Math" w:hAnsi="Cambria Math"/>
                          <w:color w:val="000000" w:themeColor="text1"/>
                          <w:sz w:val="20"/>
                          <w:szCs w:val="20"/>
                        </w:rPr>
                        <m:t>0</m:t>
                      </m:r>
                    </m:sub>
                    <m:sup>
                      <m:r>
                        <w:rPr>
                          <w:rFonts w:ascii="Cambria Math" w:hAnsi="Cambria Math"/>
                          <w:color w:val="000000" w:themeColor="text1"/>
                          <w:sz w:val="20"/>
                          <w:szCs w:val="20"/>
                        </w:rPr>
                        <m:t>SL</m:t>
                      </m:r>
                    </m:sup>
                  </m:sSubSup>
                  <m:r>
                    <w:rPr>
                      <w:rFonts w:ascii="Cambria Math" w:hAnsi="Cambria Math"/>
                      <w:color w:val="000000" w:themeColor="text1"/>
                      <w:sz w:val="20"/>
                      <w:szCs w:val="20"/>
                    </w:rPr>
                    <m:t>,</m:t>
                  </m:r>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t</m:t>
                      </m:r>
                    </m:e>
                    <m:sub>
                      <m:r>
                        <w:rPr>
                          <w:rFonts w:ascii="Cambria Math" w:hAnsi="Cambria Math"/>
                          <w:color w:val="000000" w:themeColor="text1"/>
                          <w:sz w:val="20"/>
                          <w:szCs w:val="20"/>
                        </w:rPr>
                        <m:t>1</m:t>
                      </m:r>
                    </m:sub>
                    <m:sup>
                      <m:r>
                        <w:rPr>
                          <w:rFonts w:ascii="Cambria Math" w:hAnsi="Cambria Math"/>
                          <w:color w:val="000000" w:themeColor="text1"/>
                          <w:sz w:val="20"/>
                          <w:szCs w:val="20"/>
                        </w:rPr>
                        <m:t>SL</m:t>
                      </m:r>
                    </m:sup>
                  </m:sSubSup>
                  <m:r>
                    <w:rPr>
                      <w:rFonts w:ascii="Cambria Math" w:hAnsi="Cambria Math"/>
                      <w:color w:val="000000" w:themeColor="text1"/>
                      <w:sz w:val="20"/>
                      <w:szCs w:val="20"/>
                    </w:rPr>
                    <m:t>,</m:t>
                  </m:r>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t</m:t>
                      </m:r>
                    </m:e>
                    <m:sub>
                      <m:r>
                        <w:rPr>
                          <w:rFonts w:ascii="Cambria Math" w:hAnsi="Cambria Math"/>
                          <w:color w:val="000000" w:themeColor="text1"/>
                          <w:sz w:val="20"/>
                          <w:szCs w:val="20"/>
                        </w:rPr>
                        <m:t>2</m:t>
                      </m:r>
                    </m:sub>
                    <m:sup>
                      <m:r>
                        <w:rPr>
                          <w:rFonts w:ascii="Cambria Math" w:hAnsi="Cambria Math"/>
                          <w:color w:val="000000" w:themeColor="text1"/>
                          <w:sz w:val="20"/>
                          <w:szCs w:val="20"/>
                        </w:rPr>
                        <m:t>SL</m:t>
                      </m:r>
                    </m:sup>
                  </m:sSubSup>
                  <m:r>
                    <w:rPr>
                      <w:rFonts w:ascii="Cambria Math" w:hAnsi="Cambria Math"/>
                      <w:color w:val="000000" w:themeColor="text1"/>
                      <w:sz w:val="20"/>
                      <w:szCs w:val="20"/>
                    </w:rPr>
                    <m:t>,...</m:t>
                  </m:r>
                </m:e>
              </m:d>
            </m:oMath>
            <w:r w:rsidRPr="0052003D">
              <w:rPr>
                <w:rFonts w:eastAsia="Malgun Gothic"/>
                <w:color w:val="000000" w:themeColor="text1"/>
                <w:sz w:val="20"/>
                <w:szCs w:val="20"/>
                <w:lang w:eastAsia="ko-KR"/>
              </w:rPr>
              <w:t xml:space="preserve"> is determined by Clause 8.</w:t>
            </w:r>
            <w:r w:rsidRPr="0052003D">
              <w:rPr>
                <w:rFonts w:eastAsia="Malgun Gothic"/>
                <w:color w:val="000000" w:themeColor="text1"/>
                <w:sz w:val="20"/>
                <w:szCs w:val="20"/>
              </w:rPr>
              <w:t xml:space="preserve"> Here,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rPr>
                    <m:t>P</m:t>
                  </m:r>
                </m:e>
                <m:sub>
                  <m:r>
                    <m:rPr>
                      <m:nor/>
                    </m:rPr>
                    <w:rPr>
                      <w:color w:val="000000" w:themeColor="text1"/>
                      <w:sz w:val="20"/>
                      <w:szCs w:val="20"/>
                    </w:rPr>
                    <m:t>rsvp_TX</m:t>
                  </m:r>
                  <m:ctrlPr>
                    <w:rPr>
                      <w:rFonts w:ascii="Cambria Math" w:hAnsi="Cambria Math"/>
                      <w:color w:val="000000" w:themeColor="text1"/>
                      <w:sz w:val="20"/>
                      <w:szCs w:val="20"/>
                      <w:lang w:val="en-GB"/>
                    </w:rPr>
                  </m:ctrlPr>
                </m:sub>
              </m:sSub>
            </m:oMath>
            <w:r w:rsidRPr="0052003D">
              <w:rPr>
                <w:rFonts w:eastAsia="Malgun Gothic"/>
                <w:color w:val="000000" w:themeColor="text1"/>
                <w:sz w:val="20"/>
                <w:szCs w:val="20"/>
              </w:rPr>
              <w:t xml:space="preserve"> is the resource reservation interval indicated by higher layers.</w:t>
            </w:r>
          </w:p>
        </w:tc>
      </w:tr>
    </w:tbl>
    <w:p w14:paraId="16332656" w14:textId="78744777" w:rsidR="00264495" w:rsidRDefault="00264495" w:rsidP="00264495">
      <w:pPr>
        <w:pStyle w:val="a0"/>
        <w:spacing w:before="120"/>
        <w:rPr>
          <w:rFonts w:eastAsiaTheme="minorEastAsia"/>
          <w:szCs w:val="20"/>
          <w:lang w:eastAsia="zh-CN"/>
        </w:rPr>
      </w:pPr>
      <w:r w:rsidRPr="001E3971">
        <w:rPr>
          <w:rFonts w:eastAsiaTheme="minorEastAsia"/>
          <w:szCs w:val="20"/>
          <w:lang w:eastAsia="zh-CN"/>
        </w:rPr>
        <w:t>Therefore, the following TP is proposed to fix this issue.</w:t>
      </w:r>
    </w:p>
    <w:tbl>
      <w:tblPr>
        <w:tblStyle w:val="af6"/>
        <w:tblW w:w="0" w:type="auto"/>
        <w:tblLook w:val="04A0" w:firstRow="1" w:lastRow="0" w:firstColumn="1" w:lastColumn="0" w:noHBand="0" w:noVBand="1"/>
      </w:tblPr>
      <w:tblGrid>
        <w:gridCol w:w="9019"/>
      </w:tblGrid>
      <w:tr w:rsidR="000774EF" w:rsidRPr="000B141D" w14:paraId="20241DAA" w14:textId="77777777" w:rsidTr="000774EF">
        <w:tc>
          <w:tcPr>
            <w:tcW w:w="9019" w:type="dxa"/>
          </w:tcPr>
          <w:p w14:paraId="0E3EF405" w14:textId="77777777" w:rsidR="000774EF" w:rsidRPr="000B141D" w:rsidRDefault="000774EF" w:rsidP="00741B38">
            <w:pPr>
              <w:spacing w:before="120" w:after="120"/>
              <w:jc w:val="both"/>
              <w:rPr>
                <w:rFonts w:eastAsia="Malgun Gothic"/>
                <w:noProof/>
                <w:color w:val="000000" w:themeColor="text1"/>
                <w:sz w:val="20"/>
                <w:szCs w:val="20"/>
                <w:lang w:eastAsia="ko-KR"/>
              </w:rPr>
            </w:pPr>
            <w:r w:rsidRPr="0052003D">
              <w:rPr>
                <w:rFonts w:eastAsia="Malgun Gothic"/>
                <w:color w:val="000000" w:themeColor="text1"/>
                <w:sz w:val="20"/>
                <w:szCs w:val="20"/>
                <w:lang w:eastAsia="ko-KR"/>
              </w:rPr>
              <w:t xml:space="preserve">If a set of sub-channels in slot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t</m:t>
                  </m:r>
                </m:e>
                <m:sub>
                  <m:r>
                    <w:rPr>
                      <w:rFonts w:ascii="Cambria Math" w:hAnsi="Cambria Math"/>
                      <w:color w:val="000000" w:themeColor="text1"/>
                      <w:sz w:val="20"/>
                      <w:szCs w:val="20"/>
                    </w:rPr>
                    <m:t>m</m:t>
                  </m:r>
                </m:sub>
                <m:sup>
                  <m:r>
                    <w:rPr>
                      <w:rFonts w:ascii="Cambria Math" w:hAnsi="Cambria Math"/>
                      <w:color w:val="000000" w:themeColor="text1"/>
                      <w:sz w:val="20"/>
                      <w:szCs w:val="20"/>
                    </w:rPr>
                    <m:t>SL</m:t>
                  </m:r>
                </m:sup>
              </m:sSubSup>
            </m:oMath>
            <w:r w:rsidRPr="0052003D">
              <w:rPr>
                <w:rFonts w:eastAsia="Malgun Gothic"/>
                <w:i/>
                <w:color w:val="000000" w:themeColor="text1"/>
                <w:sz w:val="20"/>
                <w:szCs w:val="20"/>
                <w:lang w:eastAsia="ko-KR"/>
              </w:rPr>
              <w:t xml:space="preserve"> </w:t>
            </w:r>
            <w:r w:rsidRPr="0052003D">
              <w:rPr>
                <w:rFonts w:eastAsia="Malgun Gothic"/>
                <w:color w:val="000000" w:themeColor="text1"/>
                <w:sz w:val="20"/>
                <w:szCs w:val="20"/>
                <w:lang w:eastAsia="ko-KR"/>
              </w:rPr>
              <w:t>is determined as the time and frequency resource for PSSCH transmission corresponding to the</w:t>
            </w:r>
            <w:r w:rsidRPr="002F5A1E">
              <w:rPr>
                <w:rFonts w:eastAsia="Malgun Gothic"/>
                <w:strike/>
                <w:color w:val="FF0000"/>
                <w:sz w:val="20"/>
                <w:szCs w:val="20"/>
                <w:lang w:eastAsia="ko-KR"/>
              </w:rPr>
              <w:t xml:space="preserve"> c</w:t>
            </w:r>
            <w:r w:rsidRPr="0052003D">
              <w:rPr>
                <w:rFonts w:eastAsia="Malgun Gothic"/>
                <w:strike/>
                <w:color w:val="FF0000"/>
                <w:sz w:val="20"/>
                <w:szCs w:val="20"/>
                <w:lang w:eastAsia="ko-KR"/>
              </w:rPr>
              <w:t>onfigured</w:t>
            </w:r>
            <w:r w:rsidRPr="0052003D">
              <w:rPr>
                <w:rFonts w:eastAsia="Malgun Gothic"/>
                <w:color w:val="FF0000"/>
                <w:sz w:val="20"/>
                <w:szCs w:val="20"/>
                <w:lang w:eastAsia="ko-KR"/>
              </w:rPr>
              <w:t xml:space="preserve"> </w:t>
            </w:r>
            <w:r w:rsidRPr="0052003D">
              <w:rPr>
                <w:rFonts w:eastAsiaTheme="minorEastAsia"/>
                <w:color w:val="FF0000"/>
                <w:sz w:val="20"/>
                <w:szCs w:val="20"/>
                <w:lang w:eastAsia="zh-CN"/>
              </w:rPr>
              <w:t>selected</w:t>
            </w:r>
            <w:r w:rsidRPr="0052003D">
              <w:rPr>
                <w:rFonts w:eastAsia="Malgun Gothic"/>
                <w:color w:val="FF0000"/>
                <w:sz w:val="20"/>
                <w:szCs w:val="20"/>
                <w:lang w:eastAsia="ko-KR"/>
              </w:rPr>
              <w:t xml:space="preserve"> sidelink grant</w:t>
            </w:r>
            <w:r w:rsidRPr="0052003D">
              <w:rPr>
                <w:rFonts w:eastAsia="Malgun Gothic"/>
                <w:color w:val="000000" w:themeColor="text1"/>
                <w:sz w:val="20"/>
                <w:szCs w:val="20"/>
                <w:lang w:eastAsia="ko-KR"/>
              </w:rPr>
              <w:t xml:space="preserve"> (described in [10, TS 38.321]), the same set of sub-channels in slots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t</m:t>
                  </m:r>
                </m:e>
                <m:sub>
                  <m:func>
                    <m:funcPr>
                      <m:ctrlPr>
                        <w:rPr>
                          <w:rFonts w:ascii="Cambria Math" w:hAnsi="Cambria Math"/>
                          <w:i/>
                          <w:color w:val="000000" w:themeColor="text1"/>
                          <w:sz w:val="20"/>
                          <w:szCs w:val="20"/>
                          <w:lang w:val="en-GB"/>
                        </w:rPr>
                      </m:ctrlPr>
                    </m:funcPr>
                    <m:fName>
                      <m:r>
                        <w:rPr>
                          <w:rFonts w:ascii="Cambria Math" w:hAnsi="Cambria Math"/>
                          <w:color w:val="000000" w:themeColor="text1"/>
                          <w:sz w:val="20"/>
                          <w:szCs w:val="20"/>
                        </w:rPr>
                        <m:t>m</m:t>
                      </m:r>
                    </m:fName>
                    <m:e>
                      <m:r>
                        <w:rPr>
                          <w:rFonts w:ascii="Cambria Math" w:hAnsi="Cambria Math"/>
                          <w:color w:val="000000" w:themeColor="text1"/>
                          <w:sz w:val="20"/>
                          <w:szCs w:val="20"/>
                        </w:rPr>
                        <m:t>+</m:t>
                      </m:r>
                    </m:e>
                  </m:func>
                  <m:func>
                    <m:funcPr>
                      <m:ctrlPr>
                        <w:rPr>
                          <w:rFonts w:ascii="Cambria Math" w:hAnsi="Cambria Math"/>
                          <w:i/>
                          <w:color w:val="000000" w:themeColor="text1"/>
                          <w:sz w:val="20"/>
                          <w:szCs w:val="20"/>
                          <w:lang w:val="en-GB"/>
                        </w:rPr>
                      </m:ctrlPr>
                    </m:funcPr>
                    <m:fName>
                      <m:r>
                        <w:rPr>
                          <w:rFonts w:ascii="Cambria Math" w:hAnsi="Cambria Math"/>
                          <w:color w:val="000000" w:themeColor="text1"/>
                          <w:sz w:val="20"/>
                          <w:szCs w:val="20"/>
                        </w:rPr>
                        <m:t>j</m:t>
                      </m:r>
                    </m:fName>
                    <m:e>
                      <m:r>
                        <w:rPr>
                          <w:rFonts w:ascii="Cambria Math" w:hAnsi="Cambria Math"/>
                          <w:color w:val="000000" w:themeColor="text1"/>
                          <w:sz w:val="20"/>
                          <w:szCs w:val="20"/>
                        </w:rPr>
                        <m:t>×</m:t>
                      </m:r>
                    </m:e>
                  </m:func>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rsvp_TX</m:t>
                      </m:r>
                    </m:sub>
                    <m:sup>
                      <m:r>
                        <w:rPr>
                          <w:rFonts w:ascii="Cambria Math" w:hAnsi="Cambria Math"/>
                          <w:color w:val="000000" w:themeColor="text1"/>
                          <w:sz w:val="20"/>
                          <w:szCs w:val="20"/>
                        </w:rPr>
                        <m:t>'</m:t>
                      </m:r>
                    </m:sup>
                  </m:sSubSup>
                </m:sub>
                <m:sup>
                  <m:r>
                    <w:rPr>
                      <w:rFonts w:ascii="Cambria Math" w:hAnsi="Cambria Math"/>
                      <w:color w:val="000000" w:themeColor="text1"/>
                      <w:sz w:val="20"/>
                      <w:szCs w:val="20"/>
                    </w:rPr>
                    <m:t>SL</m:t>
                  </m:r>
                </m:sup>
              </m:sSubSup>
            </m:oMath>
            <w:r w:rsidRPr="0052003D">
              <w:rPr>
                <w:rFonts w:eastAsia="Malgun Gothic"/>
                <w:color w:val="000000" w:themeColor="text1"/>
                <w:sz w:val="20"/>
                <w:szCs w:val="20"/>
                <w:lang w:eastAsia="ko-KR"/>
              </w:rPr>
              <w:t xml:space="preserve">  are also determined for PSSCH transmissions corresponding to the same sidelink grant where </w:t>
            </w:r>
            <w:r w:rsidRPr="0052003D">
              <w:rPr>
                <w:rFonts w:eastAsia="Malgun Gothic"/>
                <w:i/>
                <w:color w:val="000000" w:themeColor="text1"/>
                <w:sz w:val="20"/>
                <w:szCs w:val="20"/>
                <w:lang w:eastAsia="ko-KR"/>
              </w:rPr>
              <w:t>j=</w:t>
            </w:r>
            <w:r w:rsidRPr="0052003D">
              <w:rPr>
                <w:rFonts w:eastAsia="Malgun Gothic"/>
                <w:color w:val="000000" w:themeColor="text1"/>
                <w:sz w:val="20"/>
                <w:szCs w:val="20"/>
                <w:lang w:eastAsia="ko-KR"/>
              </w:rPr>
              <w:t>1, 2,</w:t>
            </w:r>
            <w:r w:rsidRPr="0052003D">
              <w:rPr>
                <w:rFonts w:eastAsia="Malgun Gothic"/>
                <w:i/>
                <w:color w:val="000000" w:themeColor="text1"/>
                <w:sz w:val="20"/>
                <w:szCs w:val="20"/>
                <w:lang w:eastAsia="ko-KR"/>
              </w:rPr>
              <w:t xml:space="preserve">…,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rPr>
                    <m:t>C</m:t>
                  </m:r>
                </m:e>
                <m:sub>
                  <m:r>
                    <w:rPr>
                      <w:rFonts w:ascii="Cambria Math" w:hAnsi="Cambria Math"/>
                      <w:color w:val="000000" w:themeColor="text1"/>
                      <w:sz w:val="20"/>
                      <w:szCs w:val="20"/>
                    </w:rPr>
                    <m:t>resel</m:t>
                  </m:r>
                </m:sub>
              </m:sSub>
              <m:r>
                <w:rPr>
                  <w:rFonts w:ascii="Cambria Math" w:hAnsi="Cambria Math"/>
                  <w:color w:val="000000" w:themeColor="text1"/>
                  <w:sz w:val="20"/>
                  <w:szCs w:val="20"/>
                </w:rPr>
                <m:t>-1</m:t>
              </m:r>
            </m:oMath>
            <w:r w:rsidRPr="0052003D">
              <w:rPr>
                <w:rFonts w:eastAsia="Malgun Gothic"/>
                <w:color w:val="000000" w:themeColor="text1"/>
                <w:sz w:val="20"/>
                <w:szCs w:val="20"/>
                <w:lang w:eastAsia="ko-KR"/>
              </w:rPr>
              <w:t xml:space="preserve">, </w:t>
            </w:r>
            <m:oMath>
              <m:sSub>
                <m:sSubPr>
                  <m:ctrlPr>
                    <w:rPr>
                      <w:rFonts w:ascii="Cambria Math" w:eastAsia="Calibri" w:hAnsi="Cambria Math"/>
                      <w:i/>
                      <w:color w:val="000000" w:themeColor="text1"/>
                      <w:sz w:val="20"/>
                      <w:szCs w:val="20"/>
                    </w:rPr>
                  </m:ctrlPr>
                </m:sSubPr>
                <m:e>
                  <m:r>
                    <w:rPr>
                      <w:rFonts w:ascii="Cambria Math" w:eastAsia="Calibri" w:hAnsi="Cambria Math"/>
                      <w:color w:val="000000" w:themeColor="text1"/>
                      <w:sz w:val="20"/>
                      <w:szCs w:val="20"/>
                    </w:rPr>
                    <m:t>P</m:t>
                  </m:r>
                </m:e>
                <m:sub>
                  <m:r>
                    <m:rPr>
                      <m:nor/>
                    </m:rPr>
                    <w:rPr>
                      <w:rFonts w:eastAsia="Calibri"/>
                      <w:color w:val="000000" w:themeColor="text1"/>
                      <w:sz w:val="20"/>
                      <w:szCs w:val="20"/>
                    </w:rPr>
                    <m:t>rsvp_TX</m:t>
                  </m:r>
                  <m:ctrlPr>
                    <w:rPr>
                      <w:rFonts w:ascii="Cambria Math" w:eastAsia="Calibri" w:hAnsi="Cambria Math"/>
                      <w:color w:val="000000" w:themeColor="text1"/>
                      <w:sz w:val="20"/>
                      <w:szCs w:val="20"/>
                    </w:rPr>
                  </m:ctrlPr>
                </m:sub>
              </m:sSub>
            </m:oMath>
            <w:r w:rsidRPr="0052003D">
              <w:rPr>
                <w:rFonts w:eastAsia="Calibri"/>
                <w:color w:val="000000" w:themeColor="text1"/>
                <w:sz w:val="20"/>
                <w:szCs w:val="20"/>
              </w:rPr>
              <w:t xml:space="preserve">, if provided, is converted from units of </w:t>
            </w:r>
            <w:r w:rsidRPr="0052003D">
              <w:rPr>
                <w:rFonts w:eastAsia="Calibri"/>
                <w:i/>
                <w:color w:val="000000" w:themeColor="text1"/>
                <w:sz w:val="20"/>
                <w:szCs w:val="20"/>
              </w:rPr>
              <w:t>ms</w:t>
            </w:r>
            <w:r w:rsidRPr="0052003D">
              <w:rPr>
                <w:rFonts w:eastAsia="Calibri"/>
                <w:color w:val="000000" w:themeColor="text1"/>
                <w:sz w:val="20"/>
                <w:szCs w:val="20"/>
              </w:rPr>
              <w:t xml:space="preserve"> to units of logical slots, resulting in </w:t>
            </w:r>
            <m:oMath>
              <m:sSubSup>
                <m:sSubSupPr>
                  <m:ctrlPr>
                    <w:rPr>
                      <w:rFonts w:ascii="Cambria Math" w:eastAsia="Calibri" w:hAnsi="Cambria Math"/>
                      <w:i/>
                      <w:color w:val="000000" w:themeColor="text1"/>
                      <w:sz w:val="20"/>
                      <w:szCs w:val="20"/>
                    </w:rPr>
                  </m:ctrlPr>
                </m:sSubSupPr>
                <m:e>
                  <m:r>
                    <w:rPr>
                      <w:rFonts w:ascii="Cambria Math" w:eastAsia="Calibri" w:hAnsi="Cambria Math"/>
                      <w:color w:val="000000" w:themeColor="text1"/>
                      <w:sz w:val="20"/>
                      <w:szCs w:val="20"/>
                    </w:rPr>
                    <m:t>P</m:t>
                  </m:r>
                </m:e>
                <m:sub>
                  <m:r>
                    <m:rPr>
                      <m:nor/>
                    </m:rPr>
                    <w:rPr>
                      <w:rFonts w:eastAsia="Calibri"/>
                      <w:color w:val="000000" w:themeColor="text1"/>
                      <w:sz w:val="20"/>
                      <w:szCs w:val="20"/>
                    </w:rPr>
                    <m:t>rsvp</m:t>
                  </m:r>
                  <m:r>
                    <m:rPr>
                      <m:lit/>
                      <m:nor/>
                    </m:rPr>
                    <w:rPr>
                      <w:rFonts w:eastAsia="Calibri"/>
                      <w:color w:val="000000" w:themeColor="text1"/>
                      <w:sz w:val="20"/>
                      <w:szCs w:val="20"/>
                    </w:rPr>
                    <m:t>_</m:t>
                  </m:r>
                  <m:r>
                    <m:rPr>
                      <m:nor/>
                    </m:rPr>
                    <w:rPr>
                      <w:rFonts w:eastAsia="Calibri"/>
                      <w:color w:val="000000" w:themeColor="text1"/>
                      <w:sz w:val="20"/>
                      <w:szCs w:val="20"/>
                    </w:rPr>
                    <m:t>TX</m:t>
                  </m:r>
                </m:sub>
                <m:sup>
                  <m:r>
                    <m:rPr>
                      <m:sty m:val="p"/>
                    </m:rPr>
                    <w:rPr>
                      <w:rFonts w:ascii="Cambria Math" w:eastAsia="Calibri" w:hAnsi="Cambria Math"/>
                      <w:color w:val="000000" w:themeColor="text1"/>
                      <w:sz w:val="20"/>
                      <w:szCs w:val="20"/>
                    </w:rPr>
                    <m:t>'</m:t>
                  </m:r>
                </m:sup>
              </m:sSubSup>
            </m:oMath>
            <w:r w:rsidRPr="0052003D">
              <w:rPr>
                <w:rFonts w:eastAsia="Calibri"/>
                <w:color w:val="000000" w:themeColor="text1"/>
                <w:sz w:val="20"/>
                <w:szCs w:val="20"/>
              </w:rPr>
              <w:t xml:space="preserve"> according to clause 8.1.7</w:t>
            </w:r>
            <w:r w:rsidRPr="0052003D">
              <w:rPr>
                <w:rFonts w:eastAsia="Malgun Gothic"/>
                <w:color w:val="000000" w:themeColor="text1"/>
                <w:sz w:val="20"/>
                <w:szCs w:val="20"/>
                <w:lang w:eastAsia="ko-KR"/>
              </w:rPr>
              <w:t xml:space="preserve">, and </w:t>
            </w:r>
            <m:oMath>
              <m:d>
                <m:dPr>
                  <m:ctrlPr>
                    <w:rPr>
                      <w:rFonts w:ascii="Cambria Math" w:hAnsi="Cambria Math"/>
                      <w:i/>
                      <w:color w:val="000000" w:themeColor="text1"/>
                      <w:sz w:val="20"/>
                      <w:szCs w:val="20"/>
                      <w:lang w:val="en-GB"/>
                    </w:rPr>
                  </m:ctrlPr>
                </m:dPr>
                <m:e>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t</m:t>
                      </m:r>
                    </m:e>
                    <m:sub>
                      <m:r>
                        <w:rPr>
                          <w:rFonts w:ascii="Cambria Math" w:hAnsi="Cambria Math"/>
                          <w:color w:val="000000" w:themeColor="text1"/>
                          <w:sz w:val="20"/>
                          <w:szCs w:val="20"/>
                        </w:rPr>
                        <m:t>0</m:t>
                      </m:r>
                    </m:sub>
                    <m:sup>
                      <m:r>
                        <w:rPr>
                          <w:rFonts w:ascii="Cambria Math" w:hAnsi="Cambria Math"/>
                          <w:color w:val="000000" w:themeColor="text1"/>
                          <w:sz w:val="20"/>
                          <w:szCs w:val="20"/>
                        </w:rPr>
                        <m:t>SL</m:t>
                      </m:r>
                    </m:sup>
                  </m:sSubSup>
                  <m:r>
                    <w:rPr>
                      <w:rFonts w:ascii="Cambria Math" w:hAnsi="Cambria Math"/>
                      <w:color w:val="000000" w:themeColor="text1"/>
                      <w:sz w:val="20"/>
                      <w:szCs w:val="20"/>
                    </w:rPr>
                    <m:t>,</m:t>
                  </m:r>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t</m:t>
                      </m:r>
                    </m:e>
                    <m:sub>
                      <m:r>
                        <w:rPr>
                          <w:rFonts w:ascii="Cambria Math" w:hAnsi="Cambria Math"/>
                          <w:color w:val="000000" w:themeColor="text1"/>
                          <w:sz w:val="20"/>
                          <w:szCs w:val="20"/>
                        </w:rPr>
                        <m:t>1</m:t>
                      </m:r>
                    </m:sub>
                    <m:sup>
                      <m:r>
                        <w:rPr>
                          <w:rFonts w:ascii="Cambria Math" w:hAnsi="Cambria Math"/>
                          <w:color w:val="000000" w:themeColor="text1"/>
                          <w:sz w:val="20"/>
                          <w:szCs w:val="20"/>
                        </w:rPr>
                        <m:t>SL</m:t>
                      </m:r>
                    </m:sup>
                  </m:sSubSup>
                  <m:r>
                    <w:rPr>
                      <w:rFonts w:ascii="Cambria Math" w:hAnsi="Cambria Math"/>
                      <w:color w:val="000000" w:themeColor="text1"/>
                      <w:sz w:val="20"/>
                      <w:szCs w:val="20"/>
                    </w:rPr>
                    <m:t>,</m:t>
                  </m:r>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t</m:t>
                      </m:r>
                    </m:e>
                    <m:sub>
                      <m:r>
                        <w:rPr>
                          <w:rFonts w:ascii="Cambria Math" w:hAnsi="Cambria Math"/>
                          <w:color w:val="000000" w:themeColor="text1"/>
                          <w:sz w:val="20"/>
                          <w:szCs w:val="20"/>
                        </w:rPr>
                        <m:t>2</m:t>
                      </m:r>
                    </m:sub>
                    <m:sup>
                      <m:r>
                        <w:rPr>
                          <w:rFonts w:ascii="Cambria Math" w:hAnsi="Cambria Math"/>
                          <w:color w:val="000000" w:themeColor="text1"/>
                          <w:sz w:val="20"/>
                          <w:szCs w:val="20"/>
                        </w:rPr>
                        <m:t>SL</m:t>
                      </m:r>
                    </m:sup>
                  </m:sSubSup>
                  <m:r>
                    <w:rPr>
                      <w:rFonts w:ascii="Cambria Math" w:hAnsi="Cambria Math"/>
                      <w:color w:val="000000" w:themeColor="text1"/>
                      <w:sz w:val="20"/>
                      <w:szCs w:val="20"/>
                    </w:rPr>
                    <m:t>,...</m:t>
                  </m:r>
                </m:e>
              </m:d>
            </m:oMath>
            <w:r w:rsidRPr="0052003D">
              <w:rPr>
                <w:rFonts w:eastAsia="Malgun Gothic"/>
                <w:color w:val="000000" w:themeColor="text1"/>
                <w:sz w:val="20"/>
                <w:szCs w:val="20"/>
                <w:lang w:eastAsia="ko-KR"/>
              </w:rPr>
              <w:t xml:space="preserve"> is determined by Clause 8.</w:t>
            </w:r>
            <w:r w:rsidRPr="0052003D">
              <w:rPr>
                <w:rFonts w:eastAsia="Malgun Gothic"/>
                <w:color w:val="000000" w:themeColor="text1"/>
                <w:sz w:val="20"/>
                <w:szCs w:val="20"/>
              </w:rPr>
              <w:t xml:space="preserve"> Here,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rPr>
                    <m:t>P</m:t>
                  </m:r>
                </m:e>
                <m:sub>
                  <m:r>
                    <m:rPr>
                      <m:nor/>
                    </m:rPr>
                    <w:rPr>
                      <w:color w:val="000000" w:themeColor="text1"/>
                      <w:sz w:val="20"/>
                      <w:szCs w:val="20"/>
                    </w:rPr>
                    <m:t>rsvp_TX</m:t>
                  </m:r>
                  <m:ctrlPr>
                    <w:rPr>
                      <w:rFonts w:ascii="Cambria Math" w:hAnsi="Cambria Math"/>
                      <w:color w:val="000000" w:themeColor="text1"/>
                      <w:sz w:val="20"/>
                      <w:szCs w:val="20"/>
                      <w:lang w:val="en-GB"/>
                    </w:rPr>
                  </m:ctrlPr>
                </m:sub>
              </m:sSub>
            </m:oMath>
            <w:r w:rsidRPr="0052003D">
              <w:rPr>
                <w:rFonts w:eastAsia="Malgun Gothic"/>
                <w:color w:val="000000" w:themeColor="text1"/>
                <w:sz w:val="20"/>
                <w:szCs w:val="20"/>
              </w:rPr>
              <w:t xml:space="preserve"> is the resource reservation interval indicated by higher layers.</w:t>
            </w:r>
          </w:p>
        </w:tc>
      </w:tr>
    </w:tbl>
    <w:p w14:paraId="56509FCC" w14:textId="69BC65EE" w:rsidR="00264495" w:rsidRPr="008E4C5E" w:rsidRDefault="00264495" w:rsidP="00A57D5F">
      <w:pPr>
        <w:pStyle w:val="a5"/>
        <w:jc w:val="both"/>
        <w:rPr>
          <w:rFonts w:eastAsiaTheme="minorEastAsia"/>
        </w:rPr>
      </w:pPr>
      <w:bookmarkStart w:id="11" w:name="_Ref47616826"/>
      <w:bookmarkStart w:id="12" w:name="_Ref47549024"/>
      <w:r w:rsidRPr="007F3FA0">
        <w:rPr>
          <w:i/>
        </w:rPr>
        <w:t xml:space="preserve">Proposal </w:t>
      </w:r>
      <w:r w:rsidRPr="007F3FA0">
        <w:rPr>
          <w:bCs w:val="0"/>
          <w:i/>
        </w:rPr>
        <w:fldChar w:fldCharType="begin"/>
      </w:r>
      <w:r w:rsidRPr="007F3FA0">
        <w:rPr>
          <w:i/>
        </w:rPr>
        <w:instrText xml:space="preserve"> SEQ Proposal \* ARABIC </w:instrText>
      </w:r>
      <w:r w:rsidRPr="007F3FA0">
        <w:rPr>
          <w:bCs w:val="0"/>
          <w:i/>
        </w:rPr>
        <w:fldChar w:fldCharType="separate"/>
      </w:r>
      <w:r w:rsidR="00DC7FA3">
        <w:rPr>
          <w:i/>
          <w:noProof/>
        </w:rPr>
        <w:t>6</w:t>
      </w:r>
      <w:r w:rsidRPr="007F3FA0">
        <w:rPr>
          <w:bCs w:val="0"/>
          <w:i/>
        </w:rPr>
        <w:fldChar w:fldCharType="end"/>
      </w:r>
      <w:r w:rsidRPr="007F3FA0">
        <w:rPr>
          <w:i/>
        </w:rPr>
        <w:t xml:space="preserve">: </w:t>
      </w:r>
      <w:r w:rsidRPr="001E3971">
        <w:rPr>
          <w:rFonts w:eastAsiaTheme="minorEastAsia"/>
          <w:i/>
          <w:iCs/>
          <w:kern w:val="32"/>
        </w:rPr>
        <w:t xml:space="preserve">Agree the TP to clarify that the </w:t>
      </w:r>
      <w:r w:rsidRPr="001E3971">
        <w:rPr>
          <w:rFonts w:eastAsiaTheme="minorEastAsia" w:hint="eastAsia"/>
          <w:i/>
          <w:iCs/>
          <w:kern w:val="32"/>
        </w:rPr>
        <w:t>configured</w:t>
      </w:r>
      <w:r w:rsidRPr="001E3971">
        <w:rPr>
          <w:rFonts w:eastAsiaTheme="minorEastAsia"/>
          <w:i/>
          <w:iCs/>
          <w:kern w:val="32"/>
        </w:rPr>
        <w:t xml:space="preserve"> sidelink grant in 8.1.5 of 38.214 </w:t>
      </w:r>
      <w:r w:rsidR="006C3FD8" w:rsidRPr="000B141D">
        <w:rPr>
          <w:rFonts w:eastAsiaTheme="minorEastAsia"/>
          <w:i/>
          <w:iCs/>
          <w:kern w:val="32"/>
        </w:rPr>
        <w:t>refers to a selected sidelink grant defined in 38.321</w:t>
      </w:r>
      <w:r w:rsidRPr="001E3971">
        <w:rPr>
          <w:rFonts w:eastAsiaTheme="minorEastAsia"/>
          <w:i/>
          <w:iCs/>
          <w:kern w:val="32"/>
        </w:rPr>
        <w:t>.</w:t>
      </w:r>
      <w:bookmarkEnd w:id="11"/>
      <w:r w:rsidRPr="007F3FA0">
        <w:rPr>
          <w:i/>
        </w:rPr>
        <w:t xml:space="preserve"> </w:t>
      </w:r>
      <w:bookmarkEnd w:id="12"/>
    </w:p>
    <w:bookmarkEnd w:id="2"/>
    <w:bookmarkEnd w:id="3"/>
    <w:bookmarkEnd w:id="4"/>
    <w:p w14:paraId="5122B4B3" w14:textId="77777777" w:rsidR="001837A5" w:rsidRDefault="00B46E41">
      <w:pPr>
        <w:pStyle w:val="1"/>
        <w:keepLines/>
        <w:numPr>
          <w:ilvl w:val="0"/>
          <w:numId w:val="6"/>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Conclusion</w:t>
      </w:r>
    </w:p>
    <w:p w14:paraId="3B7B1A75" w14:textId="7A5357DD" w:rsidR="001837A5" w:rsidRDefault="00B46E41">
      <w:pPr>
        <w:pStyle w:val="a0"/>
        <w:rPr>
          <w:rFonts w:eastAsiaTheme="minorEastAsia"/>
          <w:lang w:eastAsia="zh-CN"/>
        </w:rPr>
      </w:pPr>
      <w:r>
        <w:rPr>
          <w:rFonts w:eastAsiaTheme="minorEastAsia"/>
          <w:lang w:eastAsia="zh-CN"/>
        </w:rPr>
        <w:t xml:space="preserve">In this contribution, overview and discussion on NR V2X resource allocation are provided. Some </w:t>
      </w:r>
      <w:r w:rsidR="00960862">
        <w:rPr>
          <w:rFonts w:eastAsiaTheme="minorEastAsia"/>
          <w:lang w:eastAsia="zh-CN"/>
        </w:rPr>
        <w:t>ob</w:t>
      </w:r>
      <w:r w:rsidR="002F66DD">
        <w:rPr>
          <w:rFonts w:eastAsiaTheme="minorEastAsia"/>
          <w:lang w:eastAsia="zh-CN"/>
        </w:rPr>
        <w:t xml:space="preserve">servation and </w:t>
      </w:r>
      <w:r w:rsidR="00576763">
        <w:rPr>
          <w:rFonts w:eastAsiaTheme="minorEastAsia"/>
          <w:lang w:eastAsia="zh-CN"/>
        </w:rPr>
        <w:t xml:space="preserve">proposals </w:t>
      </w:r>
      <w:r>
        <w:rPr>
          <w:rFonts w:eastAsiaTheme="minorEastAsia"/>
          <w:lang w:eastAsia="zh-CN"/>
        </w:rPr>
        <w:t>are as following:</w:t>
      </w:r>
    </w:p>
    <w:p w14:paraId="6A5EBE48" w14:textId="47C6C6ED" w:rsidR="000555C0" w:rsidRPr="00114C63" w:rsidRDefault="000555C0">
      <w:pPr>
        <w:pStyle w:val="a0"/>
        <w:rPr>
          <w:rFonts w:eastAsiaTheme="minorEastAsia"/>
          <w:b/>
          <w:bCs/>
          <w:i/>
          <w:iCs/>
          <w:lang w:eastAsia="zh-CN"/>
        </w:rPr>
      </w:pPr>
      <w:r w:rsidRPr="00114C63">
        <w:rPr>
          <w:rFonts w:eastAsiaTheme="minorEastAsia"/>
          <w:b/>
          <w:bCs/>
          <w:i/>
          <w:iCs/>
          <w:lang w:eastAsia="zh-CN"/>
        </w:rPr>
        <w:fldChar w:fldCharType="begin"/>
      </w:r>
      <w:r w:rsidRPr="00114C63">
        <w:rPr>
          <w:rFonts w:eastAsiaTheme="minorEastAsia"/>
          <w:b/>
          <w:bCs/>
          <w:i/>
          <w:iCs/>
          <w:lang w:eastAsia="zh-CN"/>
        </w:rPr>
        <w:instrText xml:space="preserve"> REF _Ref53503801 \h  \* MERGEFORMAT </w:instrText>
      </w:r>
      <w:r w:rsidRPr="00114C63">
        <w:rPr>
          <w:rFonts w:eastAsiaTheme="minorEastAsia"/>
          <w:b/>
          <w:bCs/>
          <w:i/>
          <w:iCs/>
          <w:lang w:eastAsia="zh-CN"/>
        </w:rPr>
      </w:r>
      <w:r w:rsidRPr="00114C63">
        <w:rPr>
          <w:rFonts w:eastAsiaTheme="minorEastAsia"/>
          <w:b/>
          <w:bCs/>
          <w:i/>
          <w:iCs/>
          <w:lang w:eastAsia="zh-CN"/>
        </w:rPr>
        <w:fldChar w:fldCharType="separate"/>
      </w:r>
      <w:r w:rsidR="00114C63" w:rsidRPr="00114C63">
        <w:rPr>
          <w:b/>
          <w:bCs/>
          <w:i/>
          <w:iCs/>
        </w:rPr>
        <w:t xml:space="preserve">Proposal </w:t>
      </w:r>
      <w:r w:rsidR="00114C63" w:rsidRPr="00114C63">
        <w:rPr>
          <w:b/>
          <w:bCs/>
          <w:i/>
          <w:iCs/>
          <w:noProof/>
        </w:rPr>
        <w:t>1</w:t>
      </w:r>
      <w:r w:rsidR="00114C63" w:rsidRPr="00114C63">
        <w:rPr>
          <w:b/>
          <w:bCs/>
          <w:i/>
          <w:iCs/>
        </w:rPr>
        <w:t>: Resource re-evaluation is applied to the periodic reserved resource(s) which was neither announced in the prior period via periodic reservation nor announced in current period via aperiodic reservation. Send an LS to RAN2</w:t>
      </w:r>
      <w:r w:rsidR="00114C63" w:rsidRPr="00114C63">
        <w:rPr>
          <w:b/>
          <w:bCs/>
          <w:i/>
        </w:rPr>
        <w:t xml:space="preserve"> to update the TS 38.321.</w:t>
      </w:r>
      <w:r w:rsidRPr="00114C63">
        <w:rPr>
          <w:rFonts w:eastAsiaTheme="minorEastAsia"/>
          <w:b/>
          <w:bCs/>
          <w:i/>
          <w:iCs/>
          <w:lang w:eastAsia="zh-CN"/>
        </w:rPr>
        <w:fldChar w:fldCharType="end"/>
      </w:r>
    </w:p>
    <w:p w14:paraId="74F9C5CB" w14:textId="3B35CA2A" w:rsidR="000555C0" w:rsidRPr="00114C63" w:rsidRDefault="000555C0">
      <w:pPr>
        <w:pStyle w:val="a0"/>
        <w:rPr>
          <w:rFonts w:eastAsiaTheme="minorEastAsia"/>
          <w:b/>
          <w:bCs/>
          <w:i/>
          <w:iCs/>
          <w:lang w:eastAsia="zh-CN"/>
        </w:rPr>
      </w:pPr>
      <w:r w:rsidRPr="00114C63">
        <w:rPr>
          <w:rFonts w:eastAsiaTheme="minorEastAsia"/>
          <w:b/>
          <w:bCs/>
          <w:i/>
          <w:iCs/>
          <w:lang w:eastAsia="zh-CN"/>
        </w:rPr>
        <w:fldChar w:fldCharType="begin"/>
      </w:r>
      <w:r w:rsidRPr="00114C63">
        <w:rPr>
          <w:rFonts w:eastAsiaTheme="minorEastAsia"/>
          <w:b/>
          <w:bCs/>
          <w:i/>
          <w:iCs/>
          <w:lang w:eastAsia="zh-CN"/>
        </w:rPr>
        <w:instrText xml:space="preserve"> REF _Ref53503805 \h  \* MERGEFORMAT </w:instrText>
      </w:r>
      <w:r w:rsidRPr="00114C63">
        <w:rPr>
          <w:rFonts w:eastAsiaTheme="minorEastAsia"/>
          <w:b/>
          <w:bCs/>
          <w:i/>
          <w:iCs/>
          <w:lang w:eastAsia="zh-CN"/>
        </w:rPr>
      </w:r>
      <w:r w:rsidRPr="00114C63">
        <w:rPr>
          <w:rFonts w:eastAsiaTheme="minorEastAsia"/>
          <w:b/>
          <w:bCs/>
          <w:i/>
          <w:iCs/>
          <w:lang w:eastAsia="zh-CN"/>
        </w:rPr>
        <w:fldChar w:fldCharType="separate"/>
      </w:r>
      <w:r w:rsidR="00114C63" w:rsidRPr="00114C63">
        <w:rPr>
          <w:b/>
          <w:bCs/>
          <w:i/>
          <w:iCs/>
        </w:rPr>
        <w:t xml:space="preserve">Proposal </w:t>
      </w:r>
      <w:r w:rsidR="00114C63" w:rsidRPr="00114C63">
        <w:rPr>
          <w:b/>
          <w:bCs/>
          <w:i/>
          <w:iCs/>
          <w:noProof/>
        </w:rPr>
        <w:t>2</w:t>
      </w:r>
      <w:r w:rsidR="00114C63" w:rsidRPr="00114C63">
        <w:rPr>
          <w:b/>
          <w:bCs/>
          <w:i/>
          <w:iCs/>
        </w:rPr>
        <w:t>: For re-evaluation check, L1 expects that MAC layer provides resources intended for transmission of one TB, which can fit to the resource selection window of the current TB of the UE. Send an LS</w:t>
      </w:r>
      <w:r w:rsidR="00114C63" w:rsidRPr="00114C63">
        <w:rPr>
          <w:b/>
          <w:bCs/>
          <w:i/>
        </w:rPr>
        <w:t xml:space="preserve"> to RAN2 to update the spec.</w:t>
      </w:r>
      <w:r w:rsidRPr="00114C63">
        <w:rPr>
          <w:rFonts w:eastAsiaTheme="minorEastAsia"/>
          <w:b/>
          <w:bCs/>
          <w:i/>
          <w:iCs/>
          <w:lang w:eastAsia="zh-CN"/>
        </w:rPr>
        <w:fldChar w:fldCharType="end"/>
      </w:r>
    </w:p>
    <w:p w14:paraId="499C979C" w14:textId="2BB7EEE5" w:rsidR="000555C0" w:rsidRPr="00114C63" w:rsidRDefault="000555C0">
      <w:pPr>
        <w:pStyle w:val="a0"/>
        <w:rPr>
          <w:rFonts w:eastAsiaTheme="minorEastAsia"/>
          <w:b/>
          <w:bCs/>
          <w:i/>
          <w:iCs/>
          <w:lang w:eastAsia="zh-CN"/>
        </w:rPr>
      </w:pPr>
      <w:r w:rsidRPr="00114C63">
        <w:rPr>
          <w:rFonts w:eastAsiaTheme="minorEastAsia"/>
          <w:b/>
          <w:bCs/>
          <w:i/>
          <w:iCs/>
          <w:lang w:eastAsia="zh-CN"/>
        </w:rPr>
        <w:fldChar w:fldCharType="begin"/>
      </w:r>
      <w:r w:rsidRPr="00114C63">
        <w:rPr>
          <w:rFonts w:eastAsiaTheme="minorEastAsia"/>
          <w:b/>
          <w:bCs/>
          <w:i/>
          <w:iCs/>
          <w:lang w:eastAsia="zh-CN"/>
        </w:rPr>
        <w:instrText xml:space="preserve"> REF _Ref53503809 \h  \* MERGEFORMAT </w:instrText>
      </w:r>
      <w:r w:rsidRPr="00114C63">
        <w:rPr>
          <w:rFonts w:eastAsiaTheme="minorEastAsia"/>
          <w:b/>
          <w:bCs/>
          <w:i/>
          <w:iCs/>
          <w:lang w:eastAsia="zh-CN"/>
        </w:rPr>
      </w:r>
      <w:r w:rsidRPr="00114C63">
        <w:rPr>
          <w:rFonts w:eastAsiaTheme="minorEastAsia"/>
          <w:b/>
          <w:bCs/>
          <w:i/>
          <w:iCs/>
          <w:lang w:eastAsia="zh-CN"/>
        </w:rPr>
        <w:fldChar w:fldCharType="separate"/>
      </w:r>
      <w:r w:rsidR="00114C63" w:rsidRPr="00114C63">
        <w:rPr>
          <w:b/>
          <w:bCs/>
          <w:i/>
          <w:iCs/>
        </w:rPr>
        <w:t xml:space="preserve">Proposal </w:t>
      </w:r>
      <w:r w:rsidR="00114C63" w:rsidRPr="00114C63">
        <w:rPr>
          <w:b/>
          <w:bCs/>
          <w:i/>
          <w:iCs/>
          <w:noProof/>
        </w:rPr>
        <w:t>3</w:t>
      </w:r>
      <w:r w:rsidR="00114C63" w:rsidRPr="00114C63">
        <w:rPr>
          <w:b/>
          <w:bCs/>
          <w:i/>
          <w:iCs/>
        </w:rPr>
        <w:t xml:space="preserve">: If a resource is re-selected due to pre-emption check, UE implementation decides whether to drop the old resource(s) periodically, with a restriction that the number of selected resources in any period of the SL grant is not more than the selected number of HARQ retransmissions. Send an LS </w:t>
      </w:r>
      <w:r w:rsidR="00114C63" w:rsidRPr="00114C63">
        <w:rPr>
          <w:b/>
          <w:bCs/>
          <w:i/>
        </w:rPr>
        <w:t>to RAN2 to update the spec.</w:t>
      </w:r>
      <w:r w:rsidRPr="00114C63">
        <w:rPr>
          <w:rFonts w:eastAsiaTheme="minorEastAsia"/>
          <w:b/>
          <w:bCs/>
          <w:i/>
          <w:iCs/>
          <w:lang w:eastAsia="zh-CN"/>
        </w:rPr>
        <w:fldChar w:fldCharType="end"/>
      </w:r>
    </w:p>
    <w:p w14:paraId="4A8A1F70" w14:textId="6DC730DD" w:rsidR="00DC7FA3" w:rsidRPr="00114C63" w:rsidRDefault="00DC7FA3">
      <w:pPr>
        <w:pStyle w:val="a0"/>
        <w:rPr>
          <w:rFonts w:eastAsiaTheme="minorEastAsia"/>
          <w:b/>
          <w:bCs/>
          <w:i/>
          <w:iCs/>
          <w:lang w:eastAsia="zh-CN"/>
        </w:rPr>
      </w:pPr>
      <w:r w:rsidRPr="00114C63">
        <w:rPr>
          <w:rFonts w:eastAsiaTheme="minorEastAsia"/>
          <w:b/>
          <w:bCs/>
          <w:i/>
          <w:iCs/>
          <w:lang w:eastAsia="zh-CN"/>
        </w:rPr>
        <w:fldChar w:fldCharType="begin"/>
      </w:r>
      <w:r w:rsidRPr="00114C63">
        <w:rPr>
          <w:rFonts w:eastAsiaTheme="minorEastAsia"/>
          <w:b/>
          <w:bCs/>
          <w:i/>
          <w:iCs/>
          <w:lang w:eastAsia="zh-CN"/>
        </w:rPr>
        <w:instrText xml:space="preserve"> REF _Ref53583791 \h </w:instrText>
      </w:r>
      <w:r w:rsidR="007D483E" w:rsidRPr="00114C63">
        <w:rPr>
          <w:rFonts w:eastAsiaTheme="minorEastAsia"/>
          <w:b/>
          <w:bCs/>
          <w:i/>
          <w:iCs/>
          <w:lang w:eastAsia="zh-CN"/>
        </w:rPr>
        <w:instrText xml:space="preserve"> \* MERGEFORMAT </w:instrText>
      </w:r>
      <w:r w:rsidRPr="00114C63">
        <w:rPr>
          <w:rFonts w:eastAsiaTheme="minorEastAsia"/>
          <w:b/>
          <w:bCs/>
          <w:i/>
          <w:iCs/>
          <w:lang w:eastAsia="zh-CN"/>
        </w:rPr>
      </w:r>
      <w:r w:rsidRPr="00114C63">
        <w:rPr>
          <w:rFonts w:eastAsiaTheme="minorEastAsia"/>
          <w:b/>
          <w:bCs/>
          <w:i/>
          <w:iCs/>
          <w:lang w:eastAsia="zh-CN"/>
        </w:rPr>
        <w:fldChar w:fldCharType="separate"/>
      </w:r>
      <w:r w:rsidR="00114C63" w:rsidRPr="00114C63">
        <w:rPr>
          <w:b/>
          <w:bCs/>
          <w:i/>
          <w:szCs w:val="20"/>
        </w:rPr>
        <w:t xml:space="preserve">Proposal </w:t>
      </w:r>
      <w:r w:rsidR="00114C63" w:rsidRPr="00114C63">
        <w:rPr>
          <w:b/>
          <w:bCs/>
          <w:i/>
          <w:noProof/>
          <w:szCs w:val="20"/>
        </w:rPr>
        <w:t>4</w:t>
      </w:r>
      <w:r w:rsidR="00114C63" w:rsidRPr="00114C63">
        <w:rPr>
          <w:b/>
          <w:bCs/>
          <w:i/>
          <w:szCs w:val="20"/>
        </w:rPr>
        <w:t>: Send LS to inform RAN2 to capture the mandatory timing and resources for re-evaluation and pre-emption check. The agreements in section 2.3 should be quoted in the LS.</w:t>
      </w:r>
      <w:r w:rsidRPr="00114C63">
        <w:rPr>
          <w:rFonts w:eastAsiaTheme="minorEastAsia"/>
          <w:b/>
          <w:bCs/>
          <w:i/>
          <w:iCs/>
          <w:lang w:eastAsia="zh-CN"/>
        </w:rPr>
        <w:fldChar w:fldCharType="end"/>
      </w:r>
    </w:p>
    <w:p w14:paraId="4F13E4ED" w14:textId="4C28650A" w:rsidR="000555C0" w:rsidRPr="00114C63" w:rsidRDefault="000555C0">
      <w:pPr>
        <w:pStyle w:val="a0"/>
        <w:rPr>
          <w:rFonts w:eastAsiaTheme="minorEastAsia"/>
          <w:b/>
          <w:bCs/>
          <w:i/>
          <w:iCs/>
          <w:lang w:eastAsia="zh-CN"/>
        </w:rPr>
      </w:pPr>
      <w:r w:rsidRPr="00114C63">
        <w:rPr>
          <w:rFonts w:eastAsiaTheme="minorEastAsia"/>
          <w:b/>
          <w:bCs/>
          <w:i/>
          <w:iCs/>
          <w:lang w:eastAsia="zh-CN"/>
        </w:rPr>
        <w:fldChar w:fldCharType="begin"/>
      </w:r>
      <w:r w:rsidRPr="00114C63">
        <w:rPr>
          <w:rFonts w:eastAsiaTheme="minorEastAsia"/>
          <w:b/>
          <w:bCs/>
          <w:i/>
          <w:iCs/>
          <w:lang w:eastAsia="zh-CN"/>
        </w:rPr>
        <w:instrText xml:space="preserve"> REF _Ref37421469 \h  \* MERGEFORMAT </w:instrText>
      </w:r>
      <w:r w:rsidRPr="00114C63">
        <w:rPr>
          <w:rFonts w:eastAsiaTheme="minorEastAsia"/>
          <w:b/>
          <w:bCs/>
          <w:i/>
          <w:iCs/>
          <w:lang w:eastAsia="zh-CN"/>
        </w:rPr>
      </w:r>
      <w:r w:rsidRPr="00114C63">
        <w:rPr>
          <w:rFonts w:eastAsiaTheme="minorEastAsia"/>
          <w:b/>
          <w:bCs/>
          <w:i/>
          <w:iCs/>
          <w:lang w:eastAsia="zh-CN"/>
        </w:rPr>
        <w:fldChar w:fldCharType="separate"/>
      </w:r>
      <w:r w:rsidR="00114C63" w:rsidRPr="00114C63">
        <w:rPr>
          <w:b/>
          <w:bCs/>
          <w:i/>
          <w:iCs/>
        </w:rPr>
        <w:t xml:space="preserve">Proposal </w:t>
      </w:r>
      <w:r w:rsidR="00114C63" w:rsidRPr="00114C63">
        <w:rPr>
          <w:b/>
          <w:bCs/>
          <w:i/>
          <w:iCs/>
          <w:noProof/>
        </w:rPr>
        <w:t>5</w:t>
      </w:r>
      <w:r w:rsidR="00114C63" w:rsidRPr="00114C63">
        <w:rPr>
          <w:rFonts w:eastAsiaTheme="minorEastAsia"/>
          <w:b/>
          <w:bCs/>
          <w:i/>
          <w:iCs/>
          <w:lang w:eastAsia="zh-CN"/>
        </w:rPr>
        <w:t>: The maximum number of reserved resources for a UE is 16.</w:t>
      </w:r>
      <w:r w:rsidRPr="00114C63">
        <w:rPr>
          <w:rFonts w:eastAsiaTheme="minorEastAsia"/>
          <w:b/>
          <w:bCs/>
          <w:i/>
          <w:iCs/>
          <w:lang w:eastAsia="zh-CN"/>
        </w:rPr>
        <w:fldChar w:fldCharType="end"/>
      </w:r>
    </w:p>
    <w:p w14:paraId="2CDF06E5" w14:textId="3108F6A9" w:rsidR="000555C0" w:rsidRPr="00114C63" w:rsidRDefault="000555C0">
      <w:pPr>
        <w:pStyle w:val="a0"/>
        <w:rPr>
          <w:rFonts w:eastAsiaTheme="minorEastAsia"/>
          <w:b/>
          <w:bCs/>
          <w:i/>
          <w:iCs/>
          <w:lang w:eastAsia="zh-CN"/>
        </w:rPr>
      </w:pPr>
      <w:r w:rsidRPr="00114C63">
        <w:rPr>
          <w:rFonts w:eastAsiaTheme="minorEastAsia"/>
          <w:b/>
          <w:bCs/>
          <w:i/>
          <w:iCs/>
          <w:lang w:eastAsia="zh-CN"/>
        </w:rPr>
        <w:fldChar w:fldCharType="begin"/>
      </w:r>
      <w:r w:rsidRPr="00114C63">
        <w:rPr>
          <w:rFonts w:eastAsiaTheme="minorEastAsia"/>
          <w:b/>
          <w:bCs/>
          <w:i/>
          <w:iCs/>
          <w:lang w:eastAsia="zh-CN"/>
        </w:rPr>
        <w:instrText xml:space="preserve"> REF _Ref47616826 \h  \* MERGEFORMAT </w:instrText>
      </w:r>
      <w:r w:rsidRPr="00114C63">
        <w:rPr>
          <w:rFonts w:eastAsiaTheme="minorEastAsia"/>
          <w:b/>
          <w:bCs/>
          <w:i/>
          <w:iCs/>
          <w:lang w:eastAsia="zh-CN"/>
        </w:rPr>
      </w:r>
      <w:r w:rsidRPr="00114C63">
        <w:rPr>
          <w:rFonts w:eastAsiaTheme="minorEastAsia"/>
          <w:b/>
          <w:bCs/>
          <w:i/>
          <w:iCs/>
          <w:lang w:eastAsia="zh-CN"/>
        </w:rPr>
        <w:fldChar w:fldCharType="separate"/>
      </w:r>
      <w:r w:rsidR="00114C63" w:rsidRPr="00114C63">
        <w:rPr>
          <w:b/>
          <w:bCs/>
          <w:i/>
          <w:iCs/>
        </w:rPr>
        <w:t xml:space="preserve">Proposal </w:t>
      </w:r>
      <w:r w:rsidR="00114C63" w:rsidRPr="00114C63">
        <w:rPr>
          <w:b/>
          <w:bCs/>
          <w:i/>
          <w:iCs/>
          <w:noProof/>
        </w:rPr>
        <w:t>6</w:t>
      </w:r>
      <w:r w:rsidR="00114C63" w:rsidRPr="00114C63">
        <w:rPr>
          <w:b/>
          <w:bCs/>
          <w:i/>
          <w:iCs/>
        </w:rPr>
        <w:t xml:space="preserve">: </w:t>
      </w:r>
      <w:r w:rsidR="00114C63" w:rsidRPr="00114C63">
        <w:rPr>
          <w:rFonts w:eastAsiaTheme="minorEastAsia"/>
          <w:b/>
          <w:bCs/>
          <w:i/>
          <w:iCs/>
          <w:kern w:val="32"/>
        </w:rPr>
        <w:t xml:space="preserve">Agree the TP to clarify that the </w:t>
      </w:r>
      <w:r w:rsidR="00114C63" w:rsidRPr="00114C63">
        <w:rPr>
          <w:rFonts w:eastAsiaTheme="minorEastAsia" w:hint="eastAsia"/>
          <w:b/>
          <w:bCs/>
          <w:i/>
          <w:iCs/>
          <w:kern w:val="32"/>
        </w:rPr>
        <w:t>configured</w:t>
      </w:r>
      <w:r w:rsidR="00114C63" w:rsidRPr="00114C63">
        <w:rPr>
          <w:rFonts w:eastAsiaTheme="minorEastAsia"/>
          <w:b/>
          <w:bCs/>
          <w:i/>
          <w:iCs/>
          <w:kern w:val="32"/>
        </w:rPr>
        <w:t xml:space="preserve"> sidelink grant in 8.1.5 of 38.214 refers to a selected sidelink grant defined in 38.321.</w:t>
      </w:r>
      <w:r w:rsidRPr="00114C63">
        <w:rPr>
          <w:rFonts w:eastAsiaTheme="minorEastAsia"/>
          <w:b/>
          <w:bCs/>
          <w:i/>
          <w:iCs/>
          <w:lang w:eastAsia="zh-CN"/>
        </w:rPr>
        <w:fldChar w:fldCharType="end"/>
      </w:r>
    </w:p>
    <w:p w14:paraId="5EC4F51E" w14:textId="77777777" w:rsidR="001837A5" w:rsidRDefault="00B46E41">
      <w:pPr>
        <w:pStyle w:val="1"/>
        <w:keepLines/>
        <w:pBdr>
          <w:top w:val="single" w:sz="12" w:space="3" w:color="auto"/>
        </w:pBdr>
        <w:overflowPunct w:val="0"/>
        <w:autoSpaceDE w:val="0"/>
        <w:autoSpaceDN w:val="0"/>
        <w:adjustRightInd w:val="0"/>
        <w:spacing w:after="180"/>
        <w:jc w:val="both"/>
        <w:textAlignment w:val="baseline"/>
      </w:pPr>
      <w:r>
        <w:rPr>
          <w:rFonts w:ascii="Arial" w:eastAsia="宋体" w:hAnsi="Arial" w:cs="Times New Roman"/>
          <w:b w:val="0"/>
          <w:bCs w:val="0"/>
          <w:kern w:val="0"/>
          <w:sz w:val="36"/>
          <w:szCs w:val="20"/>
          <w:lang w:eastAsia="zh-CN"/>
        </w:rPr>
        <w:lastRenderedPageBreak/>
        <w:t>References</w:t>
      </w:r>
      <w:bookmarkStart w:id="13" w:name="OLE_LINK18"/>
      <w:bookmarkStart w:id="14" w:name="_Ref492760604"/>
      <w:bookmarkStart w:id="15" w:name="_Ref521005725"/>
    </w:p>
    <w:p w14:paraId="05A75A4B" w14:textId="445880BF" w:rsidR="005F5078" w:rsidRDefault="005F5078" w:rsidP="005F5078">
      <w:pPr>
        <w:pStyle w:val="a0"/>
        <w:numPr>
          <w:ilvl w:val="0"/>
          <w:numId w:val="14"/>
        </w:numPr>
        <w:spacing w:before="120" w:after="0"/>
        <w:rPr>
          <w:rFonts w:eastAsia="宋体"/>
          <w:szCs w:val="20"/>
        </w:rPr>
      </w:pPr>
      <w:bookmarkStart w:id="16" w:name="_Ref53578616"/>
      <w:bookmarkStart w:id="17" w:name="_Ref32308097"/>
      <w:bookmarkStart w:id="18" w:name="_Ref37436978"/>
      <w:bookmarkStart w:id="19" w:name="_Ref47622489"/>
      <w:bookmarkStart w:id="20" w:name="_Ref4658725"/>
      <w:bookmarkEnd w:id="13"/>
      <w:bookmarkEnd w:id="14"/>
      <w:bookmarkEnd w:id="15"/>
      <w:r>
        <w:rPr>
          <w:rFonts w:eastAsia="宋体"/>
          <w:szCs w:val="20"/>
        </w:rPr>
        <w:t xml:space="preserve">3GPP TS 38.321, “NR; </w:t>
      </w:r>
      <w:r w:rsidRPr="00030779">
        <w:t>Medium Access Control (MAC) protocol specificatio</w:t>
      </w:r>
      <w:r>
        <w:t>n</w:t>
      </w:r>
      <w:r>
        <w:rPr>
          <w:rFonts w:eastAsia="宋体"/>
          <w:szCs w:val="20"/>
        </w:rPr>
        <w:t>”</w:t>
      </w:r>
      <w:r>
        <w:rPr>
          <w:rFonts w:eastAsia="宋体"/>
          <w:szCs w:val="20"/>
          <w:lang w:eastAsia="zh-CN"/>
        </w:rPr>
        <w:t>.</w:t>
      </w:r>
      <w:bookmarkEnd w:id="16"/>
    </w:p>
    <w:p w14:paraId="44FC5850" w14:textId="387E5428" w:rsidR="001837A5" w:rsidRDefault="00B46E41">
      <w:pPr>
        <w:pStyle w:val="a0"/>
        <w:numPr>
          <w:ilvl w:val="0"/>
          <w:numId w:val="14"/>
        </w:numPr>
        <w:spacing w:before="120" w:after="0"/>
        <w:rPr>
          <w:rFonts w:eastAsia="宋体"/>
          <w:szCs w:val="20"/>
        </w:rPr>
      </w:pPr>
      <w:r>
        <w:rPr>
          <w:rFonts w:eastAsia="宋体"/>
          <w:szCs w:val="20"/>
        </w:rPr>
        <w:t xml:space="preserve">3GPP TS 38.214, “NR; </w:t>
      </w:r>
      <w:r>
        <w:t>Physical layer procedures for data</w:t>
      </w:r>
      <w:r>
        <w:rPr>
          <w:rFonts w:eastAsia="宋体"/>
          <w:szCs w:val="20"/>
        </w:rPr>
        <w:t>”, v16.</w:t>
      </w:r>
      <w:r w:rsidR="00741B38">
        <w:rPr>
          <w:rFonts w:eastAsia="宋体"/>
          <w:szCs w:val="20"/>
        </w:rPr>
        <w:t>3</w:t>
      </w:r>
      <w:r>
        <w:rPr>
          <w:rFonts w:eastAsia="宋体"/>
          <w:szCs w:val="20"/>
        </w:rPr>
        <w:t>.0 (</w:t>
      </w:r>
      <w:r w:rsidR="00C56457">
        <w:rPr>
          <w:rFonts w:eastAsia="宋体"/>
          <w:szCs w:val="20"/>
        </w:rPr>
        <w:t>2020</w:t>
      </w:r>
      <w:r>
        <w:rPr>
          <w:rFonts w:eastAsia="宋体"/>
          <w:szCs w:val="20"/>
        </w:rPr>
        <w:t>-</w:t>
      </w:r>
      <w:r w:rsidR="00741B38">
        <w:rPr>
          <w:rFonts w:eastAsia="宋体"/>
          <w:szCs w:val="20"/>
        </w:rPr>
        <w:t>09</w:t>
      </w:r>
      <w:r>
        <w:rPr>
          <w:rFonts w:eastAsia="宋体"/>
          <w:szCs w:val="20"/>
        </w:rPr>
        <w:t>)</w:t>
      </w:r>
      <w:r>
        <w:rPr>
          <w:rFonts w:eastAsia="宋体"/>
          <w:szCs w:val="20"/>
          <w:lang w:eastAsia="zh-CN"/>
        </w:rPr>
        <w:t>.</w:t>
      </w:r>
      <w:bookmarkEnd w:id="17"/>
      <w:bookmarkEnd w:id="18"/>
      <w:bookmarkEnd w:id="19"/>
    </w:p>
    <w:p w14:paraId="1FD4DBCB" w14:textId="686556D1" w:rsidR="001837A5" w:rsidRDefault="00B46E41">
      <w:pPr>
        <w:pStyle w:val="a0"/>
        <w:numPr>
          <w:ilvl w:val="0"/>
          <w:numId w:val="14"/>
        </w:numPr>
        <w:spacing w:before="120" w:after="0"/>
        <w:rPr>
          <w:rFonts w:eastAsia="宋体"/>
          <w:szCs w:val="20"/>
        </w:rPr>
      </w:pPr>
      <w:bookmarkStart w:id="21" w:name="_Ref32251495"/>
      <w:r>
        <w:rPr>
          <w:rFonts w:eastAsia="宋体"/>
          <w:szCs w:val="20"/>
        </w:rPr>
        <w:t xml:space="preserve">3GPP TS 38.213, “NR; </w:t>
      </w:r>
      <w:r>
        <w:t>Physical layer procedures for control</w:t>
      </w:r>
      <w:r>
        <w:rPr>
          <w:rFonts w:eastAsia="宋体"/>
          <w:szCs w:val="20"/>
        </w:rPr>
        <w:t>”, v16.</w:t>
      </w:r>
      <w:r w:rsidR="00741B38">
        <w:rPr>
          <w:rFonts w:eastAsia="宋体"/>
          <w:szCs w:val="20"/>
        </w:rPr>
        <w:t>3</w:t>
      </w:r>
      <w:r>
        <w:rPr>
          <w:rFonts w:eastAsia="宋体"/>
          <w:szCs w:val="20"/>
        </w:rPr>
        <w:t>.0 (</w:t>
      </w:r>
      <w:r w:rsidR="00C56457">
        <w:rPr>
          <w:rFonts w:eastAsia="宋体"/>
          <w:szCs w:val="20"/>
        </w:rPr>
        <w:t>2020</w:t>
      </w:r>
      <w:r>
        <w:rPr>
          <w:rFonts w:eastAsia="宋体"/>
          <w:szCs w:val="20"/>
        </w:rPr>
        <w:t>-</w:t>
      </w:r>
      <w:r w:rsidR="00741B38">
        <w:rPr>
          <w:rFonts w:eastAsia="宋体"/>
          <w:szCs w:val="20"/>
        </w:rPr>
        <w:t>09</w:t>
      </w:r>
      <w:r>
        <w:rPr>
          <w:rFonts w:eastAsia="宋体"/>
          <w:szCs w:val="20"/>
        </w:rPr>
        <w:t>)</w:t>
      </w:r>
      <w:r>
        <w:rPr>
          <w:rFonts w:eastAsia="宋体"/>
          <w:szCs w:val="20"/>
          <w:lang w:eastAsia="zh-CN"/>
        </w:rPr>
        <w:t>.</w:t>
      </w:r>
      <w:bookmarkEnd w:id="21"/>
    </w:p>
    <w:p w14:paraId="6F877E89" w14:textId="77777777" w:rsidR="005F5078" w:rsidRDefault="005F5078" w:rsidP="007D483E">
      <w:pPr>
        <w:pStyle w:val="a0"/>
        <w:tabs>
          <w:tab w:val="left" w:pos="420"/>
        </w:tabs>
        <w:spacing w:before="120" w:after="0"/>
        <w:rPr>
          <w:rFonts w:eastAsia="宋体"/>
          <w:szCs w:val="20"/>
        </w:rPr>
      </w:pPr>
    </w:p>
    <w:bookmarkEnd w:id="20"/>
    <w:p w14:paraId="4400AF59" w14:textId="35DFD500" w:rsidR="001837A5" w:rsidRPr="00741B38" w:rsidRDefault="001837A5">
      <w:pPr>
        <w:pStyle w:val="a0"/>
        <w:rPr>
          <w:rFonts w:eastAsiaTheme="minorEastAsia"/>
          <w:lang w:eastAsia="zh-CN"/>
        </w:rPr>
      </w:pPr>
    </w:p>
    <w:sectPr w:rsidR="001837A5" w:rsidRPr="00741B38">
      <w:footerReference w:type="default" r:id="rId9"/>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2B7588" w14:textId="77777777" w:rsidR="00157009" w:rsidRDefault="00157009">
      <w:r>
        <w:separator/>
      </w:r>
    </w:p>
  </w:endnote>
  <w:endnote w:type="continuationSeparator" w:id="0">
    <w:p w14:paraId="5E0EBE35" w14:textId="77777777" w:rsidR="00157009" w:rsidRDefault="00157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39194" w14:textId="77777777" w:rsidR="00741B38" w:rsidRDefault="00741B38">
    <w:pPr>
      <w:pStyle w:val="ad"/>
      <w:jc w:val="center"/>
    </w:pPr>
    <w:r>
      <w:rPr>
        <w:rStyle w:val="af9"/>
      </w:rPr>
      <w:fldChar w:fldCharType="begin"/>
    </w:r>
    <w:r>
      <w:rPr>
        <w:rStyle w:val="af9"/>
      </w:rPr>
      <w:instrText xml:space="preserve"> PAGE </w:instrText>
    </w:r>
    <w:r>
      <w:rPr>
        <w:rStyle w:val="af9"/>
      </w:rPr>
      <w:fldChar w:fldCharType="separate"/>
    </w:r>
    <w:r w:rsidR="002F7864">
      <w:rPr>
        <w:rStyle w:val="af9"/>
        <w:noProof/>
      </w:rPr>
      <w:t>5</w:t>
    </w:r>
    <w:r>
      <w:rPr>
        <w:rStyle w:val="af9"/>
      </w:rPr>
      <w:fldChar w:fldCharType="end"/>
    </w:r>
    <w:r>
      <w:rPr>
        <w:rStyle w:val="af9"/>
        <w:rFonts w:eastAsia="宋体" w:hint="eastAsia"/>
        <w:lang w:eastAsia="zh-CN"/>
      </w:rPr>
      <w:t>/</w:t>
    </w:r>
    <w:r>
      <w:rPr>
        <w:rStyle w:val="af9"/>
      </w:rPr>
      <w:fldChar w:fldCharType="begin"/>
    </w:r>
    <w:r>
      <w:rPr>
        <w:rStyle w:val="af9"/>
      </w:rPr>
      <w:instrText xml:space="preserve"> NUMPAGES </w:instrText>
    </w:r>
    <w:r>
      <w:rPr>
        <w:rStyle w:val="af9"/>
      </w:rPr>
      <w:fldChar w:fldCharType="separate"/>
    </w:r>
    <w:r w:rsidR="002F7864">
      <w:rPr>
        <w:rStyle w:val="af9"/>
        <w:noProof/>
      </w:rPr>
      <w:t>5</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2021C" w14:textId="77777777" w:rsidR="00157009" w:rsidRDefault="00157009">
      <w:r>
        <w:separator/>
      </w:r>
    </w:p>
  </w:footnote>
  <w:footnote w:type="continuationSeparator" w:id="0">
    <w:p w14:paraId="6CADB02C" w14:textId="77777777" w:rsidR="00157009" w:rsidRDefault="001570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0E929CA"/>
    <w:multiLevelType w:val="multilevel"/>
    <w:tmpl w:val="ACD29F8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993C8C"/>
    <w:multiLevelType w:val="multilevel"/>
    <w:tmpl w:val="16528590"/>
    <w:lvl w:ilvl="0">
      <w:start w:val="2"/>
      <w:numFmt w:val="decimal"/>
      <w:lvlText w:val="%1"/>
      <w:lvlJc w:val="left"/>
      <w:pPr>
        <w:ind w:left="405" w:hanging="40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5" w15:restartNumberingAfterBreak="0">
    <w:nsid w:val="09E307FF"/>
    <w:multiLevelType w:val="multilevel"/>
    <w:tmpl w:val="F22C3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2113E3"/>
    <w:multiLevelType w:val="hybridMultilevel"/>
    <w:tmpl w:val="337A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104120"/>
    <w:multiLevelType w:val="hybridMultilevel"/>
    <w:tmpl w:val="6C9C256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17096D8D"/>
    <w:multiLevelType w:val="hybridMultilevel"/>
    <w:tmpl w:val="8A6CBDA6"/>
    <w:lvl w:ilvl="0" w:tplc="2E0CF7B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C04EE9"/>
    <w:multiLevelType w:val="hybridMultilevel"/>
    <w:tmpl w:val="03D8F45C"/>
    <w:lvl w:ilvl="0" w:tplc="1632BA74">
      <w:start w:val="18"/>
      <w:numFmt w:val="bullet"/>
      <w:lvlText w:val="-"/>
      <w:lvlJc w:val="left"/>
      <w:pPr>
        <w:ind w:left="660" w:hanging="420"/>
      </w:pPr>
      <w:rPr>
        <w:rFonts w:ascii="Calibri" w:eastAsia="等线" w:hAnsi="Calibri" w:cs="Calibri"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1" w15:restartNumberingAfterBreak="0">
    <w:nsid w:val="19E46848"/>
    <w:multiLevelType w:val="hybridMultilevel"/>
    <w:tmpl w:val="BB5ADE92"/>
    <w:lvl w:ilvl="0" w:tplc="1632BA74">
      <w:start w:val="18"/>
      <w:numFmt w:val="bullet"/>
      <w:lvlText w:val="-"/>
      <w:lvlJc w:val="left"/>
      <w:pPr>
        <w:ind w:left="424" w:hanging="420"/>
      </w:pPr>
      <w:rPr>
        <w:rFonts w:ascii="Calibri" w:eastAsia="等线" w:hAnsi="Calibri" w:cs="Calibri" w:hint="default"/>
      </w:rPr>
    </w:lvl>
    <w:lvl w:ilvl="1" w:tplc="04090003" w:tentative="1">
      <w:start w:val="1"/>
      <w:numFmt w:val="bullet"/>
      <w:lvlText w:val=""/>
      <w:lvlJc w:val="left"/>
      <w:pPr>
        <w:ind w:left="844" w:hanging="420"/>
      </w:pPr>
      <w:rPr>
        <w:rFonts w:ascii="Wingdings" w:hAnsi="Wingdings" w:hint="default"/>
      </w:rPr>
    </w:lvl>
    <w:lvl w:ilvl="2" w:tplc="04090005" w:tentative="1">
      <w:start w:val="1"/>
      <w:numFmt w:val="bullet"/>
      <w:lvlText w:val=""/>
      <w:lvlJc w:val="left"/>
      <w:pPr>
        <w:ind w:left="1264" w:hanging="420"/>
      </w:pPr>
      <w:rPr>
        <w:rFonts w:ascii="Wingdings" w:hAnsi="Wingdings" w:hint="default"/>
      </w:rPr>
    </w:lvl>
    <w:lvl w:ilvl="3" w:tplc="04090001" w:tentative="1">
      <w:start w:val="1"/>
      <w:numFmt w:val="bullet"/>
      <w:lvlText w:val=""/>
      <w:lvlJc w:val="left"/>
      <w:pPr>
        <w:ind w:left="1684" w:hanging="420"/>
      </w:pPr>
      <w:rPr>
        <w:rFonts w:ascii="Wingdings" w:hAnsi="Wingdings" w:hint="default"/>
      </w:rPr>
    </w:lvl>
    <w:lvl w:ilvl="4" w:tplc="04090003" w:tentative="1">
      <w:start w:val="1"/>
      <w:numFmt w:val="bullet"/>
      <w:lvlText w:val=""/>
      <w:lvlJc w:val="left"/>
      <w:pPr>
        <w:ind w:left="2104" w:hanging="420"/>
      </w:pPr>
      <w:rPr>
        <w:rFonts w:ascii="Wingdings" w:hAnsi="Wingdings" w:hint="default"/>
      </w:rPr>
    </w:lvl>
    <w:lvl w:ilvl="5" w:tplc="04090005" w:tentative="1">
      <w:start w:val="1"/>
      <w:numFmt w:val="bullet"/>
      <w:lvlText w:val=""/>
      <w:lvlJc w:val="left"/>
      <w:pPr>
        <w:ind w:left="2524" w:hanging="420"/>
      </w:pPr>
      <w:rPr>
        <w:rFonts w:ascii="Wingdings" w:hAnsi="Wingdings" w:hint="default"/>
      </w:rPr>
    </w:lvl>
    <w:lvl w:ilvl="6" w:tplc="04090001" w:tentative="1">
      <w:start w:val="1"/>
      <w:numFmt w:val="bullet"/>
      <w:lvlText w:val=""/>
      <w:lvlJc w:val="left"/>
      <w:pPr>
        <w:ind w:left="2944" w:hanging="420"/>
      </w:pPr>
      <w:rPr>
        <w:rFonts w:ascii="Wingdings" w:hAnsi="Wingdings" w:hint="default"/>
      </w:rPr>
    </w:lvl>
    <w:lvl w:ilvl="7" w:tplc="04090003" w:tentative="1">
      <w:start w:val="1"/>
      <w:numFmt w:val="bullet"/>
      <w:lvlText w:val=""/>
      <w:lvlJc w:val="left"/>
      <w:pPr>
        <w:ind w:left="3364" w:hanging="420"/>
      </w:pPr>
      <w:rPr>
        <w:rFonts w:ascii="Wingdings" w:hAnsi="Wingdings" w:hint="default"/>
      </w:rPr>
    </w:lvl>
    <w:lvl w:ilvl="8" w:tplc="04090005" w:tentative="1">
      <w:start w:val="1"/>
      <w:numFmt w:val="bullet"/>
      <w:lvlText w:val=""/>
      <w:lvlJc w:val="left"/>
      <w:pPr>
        <w:ind w:left="3784" w:hanging="420"/>
      </w:pPr>
      <w:rPr>
        <w:rFonts w:ascii="Wingdings" w:hAnsi="Wingdings" w:hint="default"/>
      </w:rPr>
    </w:lvl>
  </w:abstractNum>
  <w:abstractNum w:abstractNumId="12"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C7856E2"/>
    <w:multiLevelType w:val="hybridMultilevel"/>
    <w:tmpl w:val="C93CBD4C"/>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423A0A"/>
    <w:multiLevelType w:val="multilevel"/>
    <w:tmpl w:val="A8D46A56"/>
    <w:lvl w:ilvl="0">
      <w:start w:val="4"/>
      <w:numFmt w:val="bullet"/>
      <w:lvlText w:val=""/>
      <w:lvlJc w:val="left"/>
      <w:pPr>
        <w:tabs>
          <w:tab w:val="num" w:pos="0"/>
        </w:tabs>
        <w:ind w:left="720" w:hanging="360"/>
      </w:pPr>
      <w:rPr>
        <w:rFonts w:ascii="Symbol" w:eastAsia="Calibri" w:hAnsi="Symbol"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5" w15:restartNumberingAfterBreak="0">
    <w:nsid w:val="31890D2B"/>
    <w:multiLevelType w:val="hybridMultilevel"/>
    <w:tmpl w:val="C6C88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AF1689"/>
    <w:multiLevelType w:val="hybridMultilevel"/>
    <w:tmpl w:val="F33CE2F6"/>
    <w:lvl w:ilvl="0" w:tplc="5DB67488">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D769BA"/>
    <w:multiLevelType w:val="multilevel"/>
    <w:tmpl w:val="33D76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0F576D"/>
    <w:multiLevelType w:val="multilevel"/>
    <w:tmpl w:val="340F57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427ABA"/>
    <w:multiLevelType w:val="hybridMultilevel"/>
    <w:tmpl w:val="FA72777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E1315BB"/>
    <w:multiLevelType w:val="multilevel"/>
    <w:tmpl w:val="B0C0596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6235D0"/>
    <w:multiLevelType w:val="multilevel"/>
    <w:tmpl w:val="3CECB0C4"/>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Times New Roman"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26"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E7B16D0"/>
    <w:multiLevelType w:val="hybridMultilevel"/>
    <w:tmpl w:val="D7684C28"/>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065309"/>
    <w:multiLevelType w:val="multilevel"/>
    <w:tmpl w:val="5A065309"/>
    <w:lvl w:ilvl="0">
      <w:start w:val="1"/>
      <w:numFmt w:val="bullet"/>
      <w:lvlText w:val="-"/>
      <w:lvlJc w:val="left"/>
      <w:pPr>
        <w:ind w:left="900" w:hanging="420"/>
      </w:pPr>
      <w:rPr>
        <w:rFonts w:ascii="Times New Roman" w:hAnsi="Times New Roman" w:cs="Times New Roman" w:hint="default"/>
        <w:lang w:val="en-US"/>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9" w15:restartNumberingAfterBreak="0">
    <w:nsid w:val="62CB5E00"/>
    <w:multiLevelType w:val="multilevel"/>
    <w:tmpl w:val="62CB5E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9625BE"/>
    <w:multiLevelType w:val="multilevel"/>
    <w:tmpl w:val="64962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3B7B69"/>
    <w:multiLevelType w:val="multilevel"/>
    <w:tmpl w:val="9E1C3CD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2" w15:restartNumberingAfterBreak="0">
    <w:nsid w:val="68985CED"/>
    <w:multiLevelType w:val="multilevel"/>
    <w:tmpl w:val="68985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222430"/>
    <w:multiLevelType w:val="multilevel"/>
    <w:tmpl w:val="77222430"/>
    <w:lvl w:ilvl="0">
      <w:start w:val="1"/>
      <w:numFmt w:val="bullet"/>
      <w:lvlText w:val=""/>
      <w:lvlJc w:val="left"/>
      <w:pPr>
        <w:ind w:left="761" w:hanging="420"/>
      </w:pPr>
      <w:rPr>
        <w:rFonts w:ascii="Wingdings" w:hAnsi="Wingdings" w:hint="default"/>
      </w:rPr>
    </w:lvl>
    <w:lvl w:ilvl="1">
      <w:start w:val="1"/>
      <w:numFmt w:val="bullet"/>
      <w:lvlText w:val=""/>
      <w:lvlJc w:val="left"/>
      <w:pPr>
        <w:ind w:left="1181" w:hanging="420"/>
      </w:pPr>
      <w:rPr>
        <w:rFonts w:ascii="Wingdings" w:hAnsi="Wingdings" w:hint="default"/>
      </w:rPr>
    </w:lvl>
    <w:lvl w:ilvl="2">
      <w:start w:val="1"/>
      <w:numFmt w:val="bullet"/>
      <w:lvlText w:val=""/>
      <w:lvlJc w:val="left"/>
      <w:pPr>
        <w:ind w:left="1601" w:hanging="420"/>
      </w:pPr>
      <w:rPr>
        <w:rFonts w:ascii="Wingdings" w:hAnsi="Wingdings" w:hint="default"/>
      </w:rPr>
    </w:lvl>
    <w:lvl w:ilvl="3">
      <w:start w:val="1"/>
      <w:numFmt w:val="bullet"/>
      <w:lvlText w:val=""/>
      <w:lvlJc w:val="left"/>
      <w:pPr>
        <w:ind w:left="2021" w:hanging="420"/>
      </w:pPr>
      <w:rPr>
        <w:rFonts w:ascii="Wingdings" w:hAnsi="Wingdings" w:hint="default"/>
      </w:rPr>
    </w:lvl>
    <w:lvl w:ilvl="4">
      <w:start w:val="1"/>
      <w:numFmt w:val="bullet"/>
      <w:lvlText w:val=""/>
      <w:lvlJc w:val="left"/>
      <w:pPr>
        <w:ind w:left="2441" w:hanging="420"/>
      </w:pPr>
      <w:rPr>
        <w:rFonts w:ascii="Wingdings" w:hAnsi="Wingdings" w:hint="default"/>
      </w:rPr>
    </w:lvl>
    <w:lvl w:ilvl="5">
      <w:start w:val="1"/>
      <w:numFmt w:val="bullet"/>
      <w:lvlText w:val=""/>
      <w:lvlJc w:val="left"/>
      <w:pPr>
        <w:ind w:left="2861" w:hanging="420"/>
      </w:pPr>
      <w:rPr>
        <w:rFonts w:ascii="Wingdings" w:hAnsi="Wingdings" w:hint="default"/>
      </w:rPr>
    </w:lvl>
    <w:lvl w:ilvl="6">
      <w:start w:val="1"/>
      <w:numFmt w:val="bullet"/>
      <w:lvlText w:val=""/>
      <w:lvlJc w:val="left"/>
      <w:pPr>
        <w:ind w:left="3281" w:hanging="420"/>
      </w:pPr>
      <w:rPr>
        <w:rFonts w:ascii="Wingdings" w:hAnsi="Wingdings" w:hint="default"/>
      </w:rPr>
    </w:lvl>
    <w:lvl w:ilvl="7">
      <w:start w:val="1"/>
      <w:numFmt w:val="bullet"/>
      <w:lvlText w:val=""/>
      <w:lvlJc w:val="left"/>
      <w:pPr>
        <w:ind w:left="3701" w:hanging="420"/>
      </w:pPr>
      <w:rPr>
        <w:rFonts w:ascii="Wingdings" w:hAnsi="Wingdings" w:hint="default"/>
      </w:rPr>
    </w:lvl>
    <w:lvl w:ilvl="8">
      <w:start w:val="1"/>
      <w:numFmt w:val="bullet"/>
      <w:lvlText w:val=""/>
      <w:lvlJc w:val="left"/>
      <w:pPr>
        <w:ind w:left="4121" w:hanging="420"/>
      </w:pPr>
      <w:rPr>
        <w:rFonts w:ascii="Wingdings" w:hAnsi="Wingdings" w:hint="default"/>
      </w:r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8"/>
  </w:num>
  <w:num w:numId="2">
    <w:abstractNumId w:val="1"/>
  </w:num>
  <w:num w:numId="3">
    <w:abstractNumId w:val="36"/>
  </w:num>
  <w:num w:numId="4">
    <w:abstractNumId w:val="24"/>
  </w:num>
  <w:num w:numId="5">
    <w:abstractNumId w:val="34"/>
  </w:num>
  <w:num w:numId="6">
    <w:abstractNumId w:val="33"/>
  </w:num>
  <w:num w:numId="7">
    <w:abstractNumId w:val="35"/>
  </w:num>
  <w:num w:numId="8">
    <w:abstractNumId w:val="18"/>
  </w:num>
  <w:num w:numId="9">
    <w:abstractNumId w:val="17"/>
  </w:num>
  <w:num w:numId="10">
    <w:abstractNumId w:val="29"/>
  </w:num>
  <w:num w:numId="11">
    <w:abstractNumId w:val="32"/>
  </w:num>
  <w:num w:numId="12">
    <w:abstractNumId w:val="30"/>
  </w:num>
  <w:num w:numId="13">
    <w:abstractNumId w:val="28"/>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0"/>
  </w:num>
  <w:num w:numId="17">
    <w:abstractNumId w:val="21"/>
  </w:num>
  <w:num w:numId="18">
    <w:abstractNumId w:val="13"/>
  </w:num>
  <w:num w:numId="19">
    <w:abstractNumId w:val="27"/>
  </w:num>
  <w:num w:numId="20">
    <w:abstractNumId w:val="5"/>
  </w:num>
  <w:num w:numId="21">
    <w:abstractNumId w:val="37"/>
  </w:num>
  <w:num w:numId="22">
    <w:abstractNumId w:val="2"/>
  </w:num>
  <w:num w:numId="23">
    <w:abstractNumId w:val="14"/>
  </w:num>
  <w:num w:numId="24">
    <w:abstractNumId w:val="31"/>
  </w:num>
  <w:num w:numId="25">
    <w:abstractNumId w:val="25"/>
  </w:num>
  <w:num w:numId="26">
    <w:abstractNumId w:val="22"/>
  </w:num>
  <w:num w:numId="27">
    <w:abstractNumId w:val="10"/>
  </w:num>
  <w:num w:numId="28">
    <w:abstractNumId w:val="11"/>
  </w:num>
  <w:num w:numId="29">
    <w:abstractNumId w:val="23"/>
  </w:num>
  <w:num w:numId="30">
    <w:abstractNumId w:val="9"/>
  </w:num>
  <w:num w:numId="31">
    <w:abstractNumId w:val="16"/>
  </w:num>
  <w:num w:numId="32">
    <w:abstractNumId w:val="15"/>
  </w:num>
  <w:num w:numId="33">
    <w:abstractNumId w:val="26"/>
  </w:num>
  <w:num w:numId="34">
    <w:abstractNumId w:val="19"/>
  </w:num>
  <w:num w:numId="35">
    <w:abstractNumId w:val="0"/>
  </w:num>
  <w:num w:numId="36">
    <w:abstractNumId w:val="4"/>
  </w:num>
  <w:num w:numId="37">
    <w:abstractNumId w:val="3"/>
  </w:num>
  <w:num w:numId="38">
    <w:abstractNumId w:val="6"/>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MjatBQCUWQ4qLgAAAA=="/>
  </w:docVars>
  <w:rsids>
    <w:rsidRoot w:val="007B0733"/>
    <w:rsid w:val="00000EBC"/>
    <w:rsid w:val="00002213"/>
    <w:rsid w:val="00002257"/>
    <w:rsid w:val="0000254A"/>
    <w:rsid w:val="0000254E"/>
    <w:rsid w:val="000026F3"/>
    <w:rsid w:val="0000279E"/>
    <w:rsid w:val="0000344C"/>
    <w:rsid w:val="00003667"/>
    <w:rsid w:val="00003745"/>
    <w:rsid w:val="00004816"/>
    <w:rsid w:val="0000499A"/>
    <w:rsid w:val="00004A41"/>
    <w:rsid w:val="00004B8C"/>
    <w:rsid w:val="00004DD6"/>
    <w:rsid w:val="00004F68"/>
    <w:rsid w:val="000052CD"/>
    <w:rsid w:val="000055FF"/>
    <w:rsid w:val="00005B09"/>
    <w:rsid w:val="00005B9C"/>
    <w:rsid w:val="00005D76"/>
    <w:rsid w:val="00005EE6"/>
    <w:rsid w:val="000065F2"/>
    <w:rsid w:val="000077F2"/>
    <w:rsid w:val="00007AAE"/>
    <w:rsid w:val="00007AD7"/>
    <w:rsid w:val="000100CC"/>
    <w:rsid w:val="00010258"/>
    <w:rsid w:val="0001058C"/>
    <w:rsid w:val="00010601"/>
    <w:rsid w:val="0001087D"/>
    <w:rsid w:val="00011084"/>
    <w:rsid w:val="0001136A"/>
    <w:rsid w:val="000115FF"/>
    <w:rsid w:val="000117C7"/>
    <w:rsid w:val="000119B7"/>
    <w:rsid w:val="00011EA9"/>
    <w:rsid w:val="0001213F"/>
    <w:rsid w:val="0001221F"/>
    <w:rsid w:val="00012455"/>
    <w:rsid w:val="00012673"/>
    <w:rsid w:val="00012B20"/>
    <w:rsid w:val="00012B53"/>
    <w:rsid w:val="00012E71"/>
    <w:rsid w:val="000131AD"/>
    <w:rsid w:val="00013455"/>
    <w:rsid w:val="000136EC"/>
    <w:rsid w:val="00013A27"/>
    <w:rsid w:val="00013A80"/>
    <w:rsid w:val="00013CB9"/>
    <w:rsid w:val="0001437B"/>
    <w:rsid w:val="00014737"/>
    <w:rsid w:val="00014788"/>
    <w:rsid w:val="00014A1C"/>
    <w:rsid w:val="00014B0D"/>
    <w:rsid w:val="00014E5C"/>
    <w:rsid w:val="000152FF"/>
    <w:rsid w:val="000154FC"/>
    <w:rsid w:val="00015721"/>
    <w:rsid w:val="00015A0F"/>
    <w:rsid w:val="00015B0D"/>
    <w:rsid w:val="00016609"/>
    <w:rsid w:val="0001674F"/>
    <w:rsid w:val="00017714"/>
    <w:rsid w:val="00017F21"/>
    <w:rsid w:val="0002028D"/>
    <w:rsid w:val="000205A0"/>
    <w:rsid w:val="0002068B"/>
    <w:rsid w:val="00020AF2"/>
    <w:rsid w:val="00021032"/>
    <w:rsid w:val="0002148D"/>
    <w:rsid w:val="0002183E"/>
    <w:rsid w:val="000219CC"/>
    <w:rsid w:val="00021B1A"/>
    <w:rsid w:val="00021BF1"/>
    <w:rsid w:val="00021E99"/>
    <w:rsid w:val="00022120"/>
    <w:rsid w:val="00022B27"/>
    <w:rsid w:val="00022C36"/>
    <w:rsid w:val="00022CB4"/>
    <w:rsid w:val="00022DA3"/>
    <w:rsid w:val="00022E21"/>
    <w:rsid w:val="00022E84"/>
    <w:rsid w:val="000231C1"/>
    <w:rsid w:val="0002341E"/>
    <w:rsid w:val="000237E5"/>
    <w:rsid w:val="00023A74"/>
    <w:rsid w:val="00023C90"/>
    <w:rsid w:val="00023D46"/>
    <w:rsid w:val="00023D95"/>
    <w:rsid w:val="00024333"/>
    <w:rsid w:val="0002462D"/>
    <w:rsid w:val="00024848"/>
    <w:rsid w:val="00024A15"/>
    <w:rsid w:val="00024A1B"/>
    <w:rsid w:val="00024F12"/>
    <w:rsid w:val="00024FB5"/>
    <w:rsid w:val="00025459"/>
    <w:rsid w:val="00025E04"/>
    <w:rsid w:val="00025F7F"/>
    <w:rsid w:val="000261A8"/>
    <w:rsid w:val="000263A2"/>
    <w:rsid w:val="00026671"/>
    <w:rsid w:val="00026B5B"/>
    <w:rsid w:val="00026D50"/>
    <w:rsid w:val="000271A0"/>
    <w:rsid w:val="0002723B"/>
    <w:rsid w:val="000273FD"/>
    <w:rsid w:val="0002740E"/>
    <w:rsid w:val="0002762A"/>
    <w:rsid w:val="0002784B"/>
    <w:rsid w:val="00027985"/>
    <w:rsid w:val="00027E57"/>
    <w:rsid w:val="00030607"/>
    <w:rsid w:val="00030942"/>
    <w:rsid w:val="00030F0D"/>
    <w:rsid w:val="00030F5B"/>
    <w:rsid w:val="00031248"/>
    <w:rsid w:val="00031E4B"/>
    <w:rsid w:val="000322ED"/>
    <w:rsid w:val="000322FF"/>
    <w:rsid w:val="00032856"/>
    <w:rsid w:val="00032CFF"/>
    <w:rsid w:val="000332EB"/>
    <w:rsid w:val="00033675"/>
    <w:rsid w:val="00033B21"/>
    <w:rsid w:val="00034114"/>
    <w:rsid w:val="00034348"/>
    <w:rsid w:val="000344CA"/>
    <w:rsid w:val="0003499E"/>
    <w:rsid w:val="00034ACE"/>
    <w:rsid w:val="0003535F"/>
    <w:rsid w:val="00035677"/>
    <w:rsid w:val="000356D3"/>
    <w:rsid w:val="00035928"/>
    <w:rsid w:val="00035BAB"/>
    <w:rsid w:val="00035F54"/>
    <w:rsid w:val="000361DD"/>
    <w:rsid w:val="000362EC"/>
    <w:rsid w:val="0003673E"/>
    <w:rsid w:val="00036A87"/>
    <w:rsid w:val="00036C59"/>
    <w:rsid w:val="00036EEC"/>
    <w:rsid w:val="00037290"/>
    <w:rsid w:val="000377D9"/>
    <w:rsid w:val="000378D4"/>
    <w:rsid w:val="0003791A"/>
    <w:rsid w:val="00037D16"/>
    <w:rsid w:val="00037DF4"/>
    <w:rsid w:val="000409DD"/>
    <w:rsid w:val="00040BBF"/>
    <w:rsid w:val="000414C9"/>
    <w:rsid w:val="0004164C"/>
    <w:rsid w:val="00041699"/>
    <w:rsid w:val="00041722"/>
    <w:rsid w:val="00041910"/>
    <w:rsid w:val="00041A2D"/>
    <w:rsid w:val="00041B96"/>
    <w:rsid w:val="00041FD4"/>
    <w:rsid w:val="000426AF"/>
    <w:rsid w:val="000426BF"/>
    <w:rsid w:val="00042D63"/>
    <w:rsid w:val="00043254"/>
    <w:rsid w:val="000432F0"/>
    <w:rsid w:val="000437D9"/>
    <w:rsid w:val="0004380A"/>
    <w:rsid w:val="00043B11"/>
    <w:rsid w:val="0004428F"/>
    <w:rsid w:val="000443D4"/>
    <w:rsid w:val="000447E0"/>
    <w:rsid w:val="00044E66"/>
    <w:rsid w:val="0004507B"/>
    <w:rsid w:val="0004548E"/>
    <w:rsid w:val="000457D3"/>
    <w:rsid w:val="00045EEE"/>
    <w:rsid w:val="00045EF8"/>
    <w:rsid w:val="00046452"/>
    <w:rsid w:val="00046601"/>
    <w:rsid w:val="000469DE"/>
    <w:rsid w:val="00046E22"/>
    <w:rsid w:val="00046F3A"/>
    <w:rsid w:val="00047424"/>
    <w:rsid w:val="0004793C"/>
    <w:rsid w:val="00047AF6"/>
    <w:rsid w:val="00047F8E"/>
    <w:rsid w:val="000503BD"/>
    <w:rsid w:val="00050947"/>
    <w:rsid w:val="00050E01"/>
    <w:rsid w:val="0005100C"/>
    <w:rsid w:val="0005168C"/>
    <w:rsid w:val="000516F5"/>
    <w:rsid w:val="0005186B"/>
    <w:rsid w:val="00051C62"/>
    <w:rsid w:val="00052402"/>
    <w:rsid w:val="000528A1"/>
    <w:rsid w:val="00052933"/>
    <w:rsid w:val="0005316C"/>
    <w:rsid w:val="000531C7"/>
    <w:rsid w:val="000536E4"/>
    <w:rsid w:val="00053A5D"/>
    <w:rsid w:val="00053AA7"/>
    <w:rsid w:val="00054151"/>
    <w:rsid w:val="000542E1"/>
    <w:rsid w:val="000547F5"/>
    <w:rsid w:val="0005512A"/>
    <w:rsid w:val="0005512F"/>
    <w:rsid w:val="000552AA"/>
    <w:rsid w:val="000555A5"/>
    <w:rsid w:val="000555C0"/>
    <w:rsid w:val="00055960"/>
    <w:rsid w:val="00055ACB"/>
    <w:rsid w:val="00055BB9"/>
    <w:rsid w:val="00055E30"/>
    <w:rsid w:val="00055FCB"/>
    <w:rsid w:val="00056046"/>
    <w:rsid w:val="0005667C"/>
    <w:rsid w:val="0005693C"/>
    <w:rsid w:val="00057296"/>
    <w:rsid w:val="000572D2"/>
    <w:rsid w:val="00057671"/>
    <w:rsid w:val="0005772F"/>
    <w:rsid w:val="00057FBD"/>
    <w:rsid w:val="00060041"/>
    <w:rsid w:val="000601C6"/>
    <w:rsid w:val="000604C2"/>
    <w:rsid w:val="000609B0"/>
    <w:rsid w:val="00060DBC"/>
    <w:rsid w:val="0006111D"/>
    <w:rsid w:val="0006115A"/>
    <w:rsid w:val="00061245"/>
    <w:rsid w:val="0006160D"/>
    <w:rsid w:val="00061727"/>
    <w:rsid w:val="000617B9"/>
    <w:rsid w:val="00061D9D"/>
    <w:rsid w:val="000620CD"/>
    <w:rsid w:val="000620FC"/>
    <w:rsid w:val="00062461"/>
    <w:rsid w:val="0006298B"/>
    <w:rsid w:val="00062D7E"/>
    <w:rsid w:val="00062F52"/>
    <w:rsid w:val="0006350B"/>
    <w:rsid w:val="000636C4"/>
    <w:rsid w:val="0006394C"/>
    <w:rsid w:val="000639C0"/>
    <w:rsid w:val="000640A0"/>
    <w:rsid w:val="000640EE"/>
    <w:rsid w:val="0006433C"/>
    <w:rsid w:val="0006487C"/>
    <w:rsid w:val="00064998"/>
    <w:rsid w:val="00064EF2"/>
    <w:rsid w:val="00065022"/>
    <w:rsid w:val="00065041"/>
    <w:rsid w:val="00065199"/>
    <w:rsid w:val="00065418"/>
    <w:rsid w:val="00065596"/>
    <w:rsid w:val="0006562A"/>
    <w:rsid w:val="00065A0D"/>
    <w:rsid w:val="00065C38"/>
    <w:rsid w:val="0006654D"/>
    <w:rsid w:val="0006685C"/>
    <w:rsid w:val="00067055"/>
    <w:rsid w:val="0006720A"/>
    <w:rsid w:val="00067B4A"/>
    <w:rsid w:val="00067DB9"/>
    <w:rsid w:val="0007008C"/>
    <w:rsid w:val="0007048A"/>
    <w:rsid w:val="00070821"/>
    <w:rsid w:val="00070E43"/>
    <w:rsid w:val="00070F6A"/>
    <w:rsid w:val="000710C9"/>
    <w:rsid w:val="00071269"/>
    <w:rsid w:val="00071752"/>
    <w:rsid w:val="00071C4F"/>
    <w:rsid w:val="00071E26"/>
    <w:rsid w:val="00072710"/>
    <w:rsid w:val="00072738"/>
    <w:rsid w:val="00072B01"/>
    <w:rsid w:val="00072DD8"/>
    <w:rsid w:val="00072EE8"/>
    <w:rsid w:val="0007305D"/>
    <w:rsid w:val="00073165"/>
    <w:rsid w:val="00074060"/>
    <w:rsid w:val="00074A5F"/>
    <w:rsid w:val="00074C3A"/>
    <w:rsid w:val="00074D6A"/>
    <w:rsid w:val="00074EEA"/>
    <w:rsid w:val="00075187"/>
    <w:rsid w:val="00075786"/>
    <w:rsid w:val="00075D7B"/>
    <w:rsid w:val="00076170"/>
    <w:rsid w:val="00076252"/>
    <w:rsid w:val="00076378"/>
    <w:rsid w:val="0007639C"/>
    <w:rsid w:val="000769AA"/>
    <w:rsid w:val="00076C40"/>
    <w:rsid w:val="00076E96"/>
    <w:rsid w:val="00076F74"/>
    <w:rsid w:val="00076FCF"/>
    <w:rsid w:val="0007708D"/>
    <w:rsid w:val="000771C4"/>
    <w:rsid w:val="000773F6"/>
    <w:rsid w:val="0007746C"/>
    <w:rsid w:val="000774EF"/>
    <w:rsid w:val="00077FBE"/>
    <w:rsid w:val="0008054F"/>
    <w:rsid w:val="00080662"/>
    <w:rsid w:val="000808E3"/>
    <w:rsid w:val="00080A2C"/>
    <w:rsid w:val="00080B1E"/>
    <w:rsid w:val="00080E9C"/>
    <w:rsid w:val="00081023"/>
    <w:rsid w:val="00081236"/>
    <w:rsid w:val="000812BE"/>
    <w:rsid w:val="00081941"/>
    <w:rsid w:val="000819D9"/>
    <w:rsid w:val="00081E94"/>
    <w:rsid w:val="00081F7F"/>
    <w:rsid w:val="00082268"/>
    <w:rsid w:val="000824E7"/>
    <w:rsid w:val="00082698"/>
    <w:rsid w:val="00082A9B"/>
    <w:rsid w:val="00082D6A"/>
    <w:rsid w:val="00082F8A"/>
    <w:rsid w:val="0008307A"/>
    <w:rsid w:val="00083099"/>
    <w:rsid w:val="00083391"/>
    <w:rsid w:val="0008344F"/>
    <w:rsid w:val="000835C4"/>
    <w:rsid w:val="000835C6"/>
    <w:rsid w:val="000836D0"/>
    <w:rsid w:val="00083893"/>
    <w:rsid w:val="00083995"/>
    <w:rsid w:val="000855F8"/>
    <w:rsid w:val="00085640"/>
    <w:rsid w:val="000857CB"/>
    <w:rsid w:val="00086040"/>
    <w:rsid w:val="00086235"/>
    <w:rsid w:val="000864BA"/>
    <w:rsid w:val="00086A4A"/>
    <w:rsid w:val="00086ACA"/>
    <w:rsid w:val="00087301"/>
    <w:rsid w:val="00087F07"/>
    <w:rsid w:val="0009000E"/>
    <w:rsid w:val="0009053A"/>
    <w:rsid w:val="000907D3"/>
    <w:rsid w:val="00090C72"/>
    <w:rsid w:val="00091203"/>
    <w:rsid w:val="000916A1"/>
    <w:rsid w:val="00091704"/>
    <w:rsid w:val="000919AC"/>
    <w:rsid w:val="00091CD4"/>
    <w:rsid w:val="00092027"/>
    <w:rsid w:val="00092541"/>
    <w:rsid w:val="00092E10"/>
    <w:rsid w:val="00093139"/>
    <w:rsid w:val="000937AF"/>
    <w:rsid w:val="00093F23"/>
    <w:rsid w:val="00093F7C"/>
    <w:rsid w:val="0009480B"/>
    <w:rsid w:val="00094AC5"/>
    <w:rsid w:val="00094D36"/>
    <w:rsid w:val="00094D56"/>
    <w:rsid w:val="00094D93"/>
    <w:rsid w:val="00094DA0"/>
    <w:rsid w:val="00094ECF"/>
    <w:rsid w:val="00095158"/>
    <w:rsid w:val="00095318"/>
    <w:rsid w:val="000956DC"/>
    <w:rsid w:val="00095718"/>
    <w:rsid w:val="0009580F"/>
    <w:rsid w:val="000958B4"/>
    <w:rsid w:val="00095B59"/>
    <w:rsid w:val="00095BBB"/>
    <w:rsid w:val="00095FD0"/>
    <w:rsid w:val="000964CC"/>
    <w:rsid w:val="000969C4"/>
    <w:rsid w:val="00096A45"/>
    <w:rsid w:val="00096AC6"/>
    <w:rsid w:val="00096C03"/>
    <w:rsid w:val="00096DAC"/>
    <w:rsid w:val="00096E93"/>
    <w:rsid w:val="00096EDD"/>
    <w:rsid w:val="00097305"/>
    <w:rsid w:val="000976BA"/>
    <w:rsid w:val="0009786D"/>
    <w:rsid w:val="00097D99"/>
    <w:rsid w:val="000A0095"/>
    <w:rsid w:val="000A00E7"/>
    <w:rsid w:val="000A02ED"/>
    <w:rsid w:val="000A0338"/>
    <w:rsid w:val="000A05CD"/>
    <w:rsid w:val="000A0CA6"/>
    <w:rsid w:val="000A118E"/>
    <w:rsid w:val="000A123F"/>
    <w:rsid w:val="000A1401"/>
    <w:rsid w:val="000A1453"/>
    <w:rsid w:val="000A178B"/>
    <w:rsid w:val="000A18B2"/>
    <w:rsid w:val="000A1C68"/>
    <w:rsid w:val="000A1C6A"/>
    <w:rsid w:val="000A20BA"/>
    <w:rsid w:val="000A21C0"/>
    <w:rsid w:val="000A2523"/>
    <w:rsid w:val="000A284F"/>
    <w:rsid w:val="000A2E88"/>
    <w:rsid w:val="000A2F9A"/>
    <w:rsid w:val="000A36C9"/>
    <w:rsid w:val="000A37BA"/>
    <w:rsid w:val="000A383C"/>
    <w:rsid w:val="000A38B8"/>
    <w:rsid w:val="000A3947"/>
    <w:rsid w:val="000A42DA"/>
    <w:rsid w:val="000A458D"/>
    <w:rsid w:val="000A4A40"/>
    <w:rsid w:val="000A4D42"/>
    <w:rsid w:val="000A540C"/>
    <w:rsid w:val="000A5CA8"/>
    <w:rsid w:val="000A625B"/>
    <w:rsid w:val="000A66F1"/>
    <w:rsid w:val="000A6CDD"/>
    <w:rsid w:val="000A7506"/>
    <w:rsid w:val="000A78CA"/>
    <w:rsid w:val="000A79F6"/>
    <w:rsid w:val="000A7D68"/>
    <w:rsid w:val="000A7DF9"/>
    <w:rsid w:val="000A7EAF"/>
    <w:rsid w:val="000B01B5"/>
    <w:rsid w:val="000B08C8"/>
    <w:rsid w:val="000B0B02"/>
    <w:rsid w:val="000B0B8F"/>
    <w:rsid w:val="000B0C60"/>
    <w:rsid w:val="000B10E7"/>
    <w:rsid w:val="000B1412"/>
    <w:rsid w:val="000B15ED"/>
    <w:rsid w:val="000B1774"/>
    <w:rsid w:val="000B1786"/>
    <w:rsid w:val="000B21C3"/>
    <w:rsid w:val="000B2671"/>
    <w:rsid w:val="000B2B06"/>
    <w:rsid w:val="000B2E85"/>
    <w:rsid w:val="000B2F60"/>
    <w:rsid w:val="000B31CF"/>
    <w:rsid w:val="000B3466"/>
    <w:rsid w:val="000B38E4"/>
    <w:rsid w:val="000B3979"/>
    <w:rsid w:val="000B3BAB"/>
    <w:rsid w:val="000B3E4E"/>
    <w:rsid w:val="000B41D3"/>
    <w:rsid w:val="000B42B9"/>
    <w:rsid w:val="000B4446"/>
    <w:rsid w:val="000B4A6D"/>
    <w:rsid w:val="000B4CFA"/>
    <w:rsid w:val="000B4F55"/>
    <w:rsid w:val="000B5BB8"/>
    <w:rsid w:val="000B5C68"/>
    <w:rsid w:val="000B5D71"/>
    <w:rsid w:val="000B5F90"/>
    <w:rsid w:val="000B64ED"/>
    <w:rsid w:val="000B6731"/>
    <w:rsid w:val="000B6F14"/>
    <w:rsid w:val="000B71D2"/>
    <w:rsid w:val="000B765D"/>
    <w:rsid w:val="000B77DF"/>
    <w:rsid w:val="000B78EA"/>
    <w:rsid w:val="000C00DF"/>
    <w:rsid w:val="000C0140"/>
    <w:rsid w:val="000C038F"/>
    <w:rsid w:val="000C085E"/>
    <w:rsid w:val="000C0B84"/>
    <w:rsid w:val="000C0FF8"/>
    <w:rsid w:val="000C1622"/>
    <w:rsid w:val="000C1774"/>
    <w:rsid w:val="000C1986"/>
    <w:rsid w:val="000C1FF4"/>
    <w:rsid w:val="000C21BE"/>
    <w:rsid w:val="000C24CC"/>
    <w:rsid w:val="000C2C02"/>
    <w:rsid w:val="000C2D3D"/>
    <w:rsid w:val="000C2E6B"/>
    <w:rsid w:val="000C2E85"/>
    <w:rsid w:val="000C3314"/>
    <w:rsid w:val="000C342A"/>
    <w:rsid w:val="000C3748"/>
    <w:rsid w:val="000C378E"/>
    <w:rsid w:val="000C3AE1"/>
    <w:rsid w:val="000C3DE8"/>
    <w:rsid w:val="000C448E"/>
    <w:rsid w:val="000C4759"/>
    <w:rsid w:val="000C47F2"/>
    <w:rsid w:val="000C4DC6"/>
    <w:rsid w:val="000C507E"/>
    <w:rsid w:val="000C51C2"/>
    <w:rsid w:val="000C5C59"/>
    <w:rsid w:val="000C5C82"/>
    <w:rsid w:val="000C5ED4"/>
    <w:rsid w:val="000C5F9A"/>
    <w:rsid w:val="000C6084"/>
    <w:rsid w:val="000C63E1"/>
    <w:rsid w:val="000C6C83"/>
    <w:rsid w:val="000C7034"/>
    <w:rsid w:val="000C70BA"/>
    <w:rsid w:val="000C7A15"/>
    <w:rsid w:val="000C7C44"/>
    <w:rsid w:val="000D053D"/>
    <w:rsid w:val="000D0581"/>
    <w:rsid w:val="000D06C8"/>
    <w:rsid w:val="000D0784"/>
    <w:rsid w:val="000D09E8"/>
    <w:rsid w:val="000D0C3C"/>
    <w:rsid w:val="000D0DE0"/>
    <w:rsid w:val="000D119D"/>
    <w:rsid w:val="000D11D8"/>
    <w:rsid w:val="000D16B5"/>
    <w:rsid w:val="000D268A"/>
    <w:rsid w:val="000D2794"/>
    <w:rsid w:val="000D3448"/>
    <w:rsid w:val="000D35FE"/>
    <w:rsid w:val="000D3CD0"/>
    <w:rsid w:val="000D3F4B"/>
    <w:rsid w:val="000D4318"/>
    <w:rsid w:val="000D437F"/>
    <w:rsid w:val="000D44C2"/>
    <w:rsid w:val="000D44FE"/>
    <w:rsid w:val="000D4E72"/>
    <w:rsid w:val="000D515E"/>
    <w:rsid w:val="000D5185"/>
    <w:rsid w:val="000D5436"/>
    <w:rsid w:val="000D57AB"/>
    <w:rsid w:val="000D5BC5"/>
    <w:rsid w:val="000D5CAF"/>
    <w:rsid w:val="000D5F99"/>
    <w:rsid w:val="000D6BE4"/>
    <w:rsid w:val="000D6E66"/>
    <w:rsid w:val="000D6F08"/>
    <w:rsid w:val="000D7313"/>
    <w:rsid w:val="000D7936"/>
    <w:rsid w:val="000D7F0F"/>
    <w:rsid w:val="000E0037"/>
    <w:rsid w:val="000E0135"/>
    <w:rsid w:val="000E0A5D"/>
    <w:rsid w:val="000E0D25"/>
    <w:rsid w:val="000E1182"/>
    <w:rsid w:val="000E15DC"/>
    <w:rsid w:val="000E1DCA"/>
    <w:rsid w:val="000E1E0D"/>
    <w:rsid w:val="000E22D3"/>
    <w:rsid w:val="000E27C6"/>
    <w:rsid w:val="000E2DBE"/>
    <w:rsid w:val="000E2E03"/>
    <w:rsid w:val="000E2EA4"/>
    <w:rsid w:val="000E2ED9"/>
    <w:rsid w:val="000E3126"/>
    <w:rsid w:val="000E3794"/>
    <w:rsid w:val="000E3986"/>
    <w:rsid w:val="000E3AAE"/>
    <w:rsid w:val="000E3E99"/>
    <w:rsid w:val="000E3EAC"/>
    <w:rsid w:val="000E4874"/>
    <w:rsid w:val="000E4BF9"/>
    <w:rsid w:val="000E4D0E"/>
    <w:rsid w:val="000E5139"/>
    <w:rsid w:val="000E5507"/>
    <w:rsid w:val="000E5780"/>
    <w:rsid w:val="000E591A"/>
    <w:rsid w:val="000E5972"/>
    <w:rsid w:val="000E5BE3"/>
    <w:rsid w:val="000E5BE4"/>
    <w:rsid w:val="000E5C66"/>
    <w:rsid w:val="000E5ECE"/>
    <w:rsid w:val="000E5FCE"/>
    <w:rsid w:val="000E67D4"/>
    <w:rsid w:val="000E6A3C"/>
    <w:rsid w:val="000E6A3D"/>
    <w:rsid w:val="000E6E54"/>
    <w:rsid w:val="000E6EA3"/>
    <w:rsid w:val="000E6FFF"/>
    <w:rsid w:val="000E709C"/>
    <w:rsid w:val="000E716D"/>
    <w:rsid w:val="000E7238"/>
    <w:rsid w:val="000E7701"/>
    <w:rsid w:val="000E7848"/>
    <w:rsid w:val="000E7B23"/>
    <w:rsid w:val="000E7C05"/>
    <w:rsid w:val="000E7FAA"/>
    <w:rsid w:val="000F013F"/>
    <w:rsid w:val="000F0421"/>
    <w:rsid w:val="000F0DB3"/>
    <w:rsid w:val="000F0EDF"/>
    <w:rsid w:val="000F0F25"/>
    <w:rsid w:val="000F10CC"/>
    <w:rsid w:val="000F1169"/>
    <w:rsid w:val="000F13AC"/>
    <w:rsid w:val="000F1CB0"/>
    <w:rsid w:val="000F20E6"/>
    <w:rsid w:val="000F2548"/>
    <w:rsid w:val="000F268D"/>
    <w:rsid w:val="000F2742"/>
    <w:rsid w:val="000F2F56"/>
    <w:rsid w:val="000F3546"/>
    <w:rsid w:val="000F354F"/>
    <w:rsid w:val="000F37EF"/>
    <w:rsid w:val="000F3B66"/>
    <w:rsid w:val="000F3CD4"/>
    <w:rsid w:val="000F3D2F"/>
    <w:rsid w:val="000F3F0F"/>
    <w:rsid w:val="000F4990"/>
    <w:rsid w:val="000F4A3F"/>
    <w:rsid w:val="000F4B33"/>
    <w:rsid w:val="000F4F26"/>
    <w:rsid w:val="000F5307"/>
    <w:rsid w:val="000F55F6"/>
    <w:rsid w:val="000F599E"/>
    <w:rsid w:val="000F5EAE"/>
    <w:rsid w:val="000F5ED5"/>
    <w:rsid w:val="000F5FD2"/>
    <w:rsid w:val="000F65C5"/>
    <w:rsid w:val="000F6605"/>
    <w:rsid w:val="000F675C"/>
    <w:rsid w:val="000F68CB"/>
    <w:rsid w:val="000F6D45"/>
    <w:rsid w:val="000F6D72"/>
    <w:rsid w:val="000F6F97"/>
    <w:rsid w:val="000F7803"/>
    <w:rsid w:val="000F785D"/>
    <w:rsid w:val="000F7DB5"/>
    <w:rsid w:val="000F7E9E"/>
    <w:rsid w:val="0010048C"/>
    <w:rsid w:val="0010065D"/>
    <w:rsid w:val="001006DB"/>
    <w:rsid w:val="00100712"/>
    <w:rsid w:val="001010CE"/>
    <w:rsid w:val="0010111C"/>
    <w:rsid w:val="0010145B"/>
    <w:rsid w:val="0010154F"/>
    <w:rsid w:val="001016BB"/>
    <w:rsid w:val="00101B41"/>
    <w:rsid w:val="00101C1B"/>
    <w:rsid w:val="00101E68"/>
    <w:rsid w:val="00102D12"/>
    <w:rsid w:val="00103583"/>
    <w:rsid w:val="001035DA"/>
    <w:rsid w:val="001036CE"/>
    <w:rsid w:val="00103C77"/>
    <w:rsid w:val="00103D3A"/>
    <w:rsid w:val="00103EB1"/>
    <w:rsid w:val="00103FC9"/>
    <w:rsid w:val="0010478E"/>
    <w:rsid w:val="00104824"/>
    <w:rsid w:val="00104A8F"/>
    <w:rsid w:val="00104B82"/>
    <w:rsid w:val="00104CBC"/>
    <w:rsid w:val="00104FC1"/>
    <w:rsid w:val="00105A22"/>
    <w:rsid w:val="00105B6F"/>
    <w:rsid w:val="00105C27"/>
    <w:rsid w:val="00105CC1"/>
    <w:rsid w:val="00105EC4"/>
    <w:rsid w:val="001062B9"/>
    <w:rsid w:val="0010634F"/>
    <w:rsid w:val="00106EAE"/>
    <w:rsid w:val="001071CC"/>
    <w:rsid w:val="00107CC3"/>
    <w:rsid w:val="001100A1"/>
    <w:rsid w:val="001100EB"/>
    <w:rsid w:val="00110197"/>
    <w:rsid w:val="001103E3"/>
    <w:rsid w:val="0011067B"/>
    <w:rsid w:val="00110786"/>
    <w:rsid w:val="001107B9"/>
    <w:rsid w:val="00110BDC"/>
    <w:rsid w:val="00110E71"/>
    <w:rsid w:val="001119BB"/>
    <w:rsid w:val="00111A60"/>
    <w:rsid w:val="00111DA7"/>
    <w:rsid w:val="00112757"/>
    <w:rsid w:val="00112858"/>
    <w:rsid w:val="00112AB0"/>
    <w:rsid w:val="00112AB4"/>
    <w:rsid w:val="00112C61"/>
    <w:rsid w:val="00112C82"/>
    <w:rsid w:val="00112E4E"/>
    <w:rsid w:val="001136D1"/>
    <w:rsid w:val="00113C47"/>
    <w:rsid w:val="00114348"/>
    <w:rsid w:val="001147B4"/>
    <w:rsid w:val="001148E7"/>
    <w:rsid w:val="001149A6"/>
    <w:rsid w:val="00114C63"/>
    <w:rsid w:val="00115047"/>
    <w:rsid w:val="001153AF"/>
    <w:rsid w:val="0011546B"/>
    <w:rsid w:val="001154B1"/>
    <w:rsid w:val="001158F8"/>
    <w:rsid w:val="001159EA"/>
    <w:rsid w:val="00115A37"/>
    <w:rsid w:val="00115A5F"/>
    <w:rsid w:val="00115B04"/>
    <w:rsid w:val="00115FAF"/>
    <w:rsid w:val="0011627E"/>
    <w:rsid w:val="00116CB9"/>
    <w:rsid w:val="00116CFB"/>
    <w:rsid w:val="00117378"/>
    <w:rsid w:val="0012021E"/>
    <w:rsid w:val="00121CF8"/>
    <w:rsid w:val="00122266"/>
    <w:rsid w:val="001223DB"/>
    <w:rsid w:val="00122489"/>
    <w:rsid w:val="00122726"/>
    <w:rsid w:val="001228AF"/>
    <w:rsid w:val="00122BAD"/>
    <w:rsid w:val="00122DC7"/>
    <w:rsid w:val="00122F85"/>
    <w:rsid w:val="00123378"/>
    <w:rsid w:val="0012382A"/>
    <w:rsid w:val="0012383A"/>
    <w:rsid w:val="00123A36"/>
    <w:rsid w:val="00123BA0"/>
    <w:rsid w:val="00123FA2"/>
    <w:rsid w:val="0012459A"/>
    <w:rsid w:val="00124816"/>
    <w:rsid w:val="00124E24"/>
    <w:rsid w:val="00125469"/>
    <w:rsid w:val="00125480"/>
    <w:rsid w:val="001254A6"/>
    <w:rsid w:val="001256FC"/>
    <w:rsid w:val="0012581C"/>
    <w:rsid w:val="00125F1B"/>
    <w:rsid w:val="00126849"/>
    <w:rsid w:val="00126AAF"/>
    <w:rsid w:val="00126D68"/>
    <w:rsid w:val="001270AD"/>
    <w:rsid w:val="00127254"/>
    <w:rsid w:val="001273E2"/>
    <w:rsid w:val="00127CB6"/>
    <w:rsid w:val="00127DF3"/>
    <w:rsid w:val="00127E57"/>
    <w:rsid w:val="001303F5"/>
    <w:rsid w:val="001308D2"/>
    <w:rsid w:val="0013094F"/>
    <w:rsid w:val="00130B2C"/>
    <w:rsid w:val="00130B4A"/>
    <w:rsid w:val="00130C50"/>
    <w:rsid w:val="00130E34"/>
    <w:rsid w:val="0013130E"/>
    <w:rsid w:val="001316E0"/>
    <w:rsid w:val="00131A4A"/>
    <w:rsid w:val="00131C1D"/>
    <w:rsid w:val="00131EDB"/>
    <w:rsid w:val="00132212"/>
    <w:rsid w:val="0013241C"/>
    <w:rsid w:val="00132CD6"/>
    <w:rsid w:val="00132EDF"/>
    <w:rsid w:val="00132F48"/>
    <w:rsid w:val="00133242"/>
    <w:rsid w:val="00133935"/>
    <w:rsid w:val="00133C00"/>
    <w:rsid w:val="00134095"/>
    <w:rsid w:val="00134157"/>
    <w:rsid w:val="0013415E"/>
    <w:rsid w:val="00134401"/>
    <w:rsid w:val="00134622"/>
    <w:rsid w:val="001346E5"/>
    <w:rsid w:val="0013485E"/>
    <w:rsid w:val="00134D51"/>
    <w:rsid w:val="00134DFA"/>
    <w:rsid w:val="00134E8C"/>
    <w:rsid w:val="00135283"/>
    <w:rsid w:val="00135B85"/>
    <w:rsid w:val="00135DCE"/>
    <w:rsid w:val="00135E5E"/>
    <w:rsid w:val="0013691E"/>
    <w:rsid w:val="00136DB9"/>
    <w:rsid w:val="00136FD1"/>
    <w:rsid w:val="00137174"/>
    <w:rsid w:val="00137635"/>
    <w:rsid w:val="00137705"/>
    <w:rsid w:val="001379F7"/>
    <w:rsid w:val="00137A10"/>
    <w:rsid w:val="00137D3C"/>
    <w:rsid w:val="00137D51"/>
    <w:rsid w:val="00140113"/>
    <w:rsid w:val="00140836"/>
    <w:rsid w:val="00140998"/>
    <w:rsid w:val="001416A2"/>
    <w:rsid w:val="001416A9"/>
    <w:rsid w:val="001416D1"/>
    <w:rsid w:val="00141CC8"/>
    <w:rsid w:val="00142059"/>
    <w:rsid w:val="00142120"/>
    <w:rsid w:val="001421EC"/>
    <w:rsid w:val="0014240A"/>
    <w:rsid w:val="001424F9"/>
    <w:rsid w:val="00142856"/>
    <w:rsid w:val="001428AB"/>
    <w:rsid w:val="001429B9"/>
    <w:rsid w:val="00142F2F"/>
    <w:rsid w:val="001432DC"/>
    <w:rsid w:val="00143619"/>
    <w:rsid w:val="001439C8"/>
    <w:rsid w:val="00143BBD"/>
    <w:rsid w:val="0014466E"/>
    <w:rsid w:val="00144BF4"/>
    <w:rsid w:val="00145295"/>
    <w:rsid w:val="00145359"/>
    <w:rsid w:val="0014571F"/>
    <w:rsid w:val="00145E42"/>
    <w:rsid w:val="001460A1"/>
    <w:rsid w:val="001460C5"/>
    <w:rsid w:val="001463EF"/>
    <w:rsid w:val="001467E3"/>
    <w:rsid w:val="001467EA"/>
    <w:rsid w:val="00146F62"/>
    <w:rsid w:val="001475F6"/>
    <w:rsid w:val="001477C9"/>
    <w:rsid w:val="001477F6"/>
    <w:rsid w:val="00147B42"/>
    <w:rsid w:val="00147D11"/>
    <w:rsid w:val="00147E5D"/>
    <w:rsid w:val="00147F65"/>
    <w:rsid w:val="00150398"/>
    <w:rsid w:val="001508A3"/>
    <w:rsid w:val="00150933"/>
    <w:rsid w:val="00150A25"/>
    <w:rsid w:val="0015125B"/>
    <w:rsid w:val="00151437"/>
    <w:rsid w:val="0015154F"/>
    <w:rsid w:val="00151E9D"/>
    <w:rsid w:val="001523F5"/>
    <w:rsid w:val="0015273E"/>
    <w:rsid w:val="001527DA"/>
    <w:rsid w:val="0015297D"/>
    <w:rsid w:val="001529A1"/>
    <w:rsid w:val="001530FD"/>
    <w:rsid w:val="0015315C"/>
    <w:rsid w:val="0015335C"/>
    <w:rsid w:val="00153402"/>
    <w:rsid w:val="0015366E"/>
    <w:rsid w:val="001537B6"/>
    <w:rsid w:val="001537C6"/>
    <w:rsid w:val="00153BF8"/>
    <w:rsid w:val="001540D7"/>
    <w:rsid w:val="00154A49"/>
    <w:rsid w:val="00154CA6"/>
    <w:rsid w:val="0015547B"/>
    <w:rsid w:val="00155514"/>
    <w:rsid w:val="00155CEA"/>
    <w:rsid w:val="00155F17"/>
    <w:rsid w:val="00156150"/>
    <w:rsid w:val="001564B2"/>
    <w:rsid w:val="001565F5"/>
    <w:rsid w:val="0015666B"/>
    <w:rsid w:val="00156672"/>
    <w:rsid w:val="00156786"/>
    <w:rsid w:val="001567A4"/>
    <w:rsid w:val="00157009"/>
    <w:rsid w:val="001573EC"/>
    <w:rsid w:val="00157866"/>
    <w:rsid w:val="001578D2"/>
    <w:rsid w:val="00157FAD"/>
    <w:rsid w:val="0016003E"/>
    <w:rsid w:val="0016024B"/>
    <w:rsid w:val="001602A2"/>
    <w:rsid w:val="00160855"/>
    <w:rsid w:val="00160B53"/>
    <w:rsid w:val="00160D67"/>
    <w:rsid w:val="00160E77"/>
    <w:rsid w:val="00161809"/>
    <w:rsid w:val="0016180C"/>
    <w:rsid w:val="00161A73"/>
    <w:rsid w:val="00161A87"/>
    <w:rsid w:val="00161B07"/>
    <w:rsid w:val="0016318B"/>
    <w:rsid w:val="00163430"/>
    <w:rsid w:val="001635BA"/>
    <w:rsid w:val="001637C0"/>
    <w:rsid w:val="001639CC"/>
    <w:rsid w:val="00163D09"/>
    <w:rsid w:val="00163DD7"/>
    <w:rsid w:val="0016429B"/>
    <w:rsid w:val="001643AE"/>
    <w:rsid w:val="001647CF"/>
    <w:rsid w:val="00164CD7"/>
    <w:rsid w:val="001651AF"/>
    <w:rsid w:val="001659C3"/>
    <w:rsid w:val="00165ABE"/>
    <w:rsid w:val="00165C06"/>
    <w:rsid w:val="0016611D"/>
    <w:rsid w:val="00166D72"/>
    <w:rsid w:val="00166DFC"/>
    <w:rsid w:val="0016724B"/>
    <w:rsid w:val="001672E8"/>
    <w:rsid w:val="00167548"/>
    <w:rsid w:val="001676EF"/>
    <w:rsid w:val="00167975"/>
    <w:rsid w:val="00167A97"/>
    <w:rsid w:val="00167B2F"/>
    <w:rsid w:val="0017038C"/>
    <w:rsid w:val="00170499"/>
    <w:rsid w:val="0017089A"/>
    <w:rsid w:val="00170B16"/>
    <w:rsid w:val="00170D7A"/>
    <w:rsid w:val="00171099"/>
    <w:rsid w:val="00171298"/>
    <w:rsid w:val="001712FD"/>
    <w:rsid w:val="0017132C"/>
    <w:rsid w:val="001713E2"/>
    <w:rsid w:val="00171A1D"/>
    <w:rsid w:val="00171AA2"/>
    <w:rsid w:val="00171E55"/>
    <w:rsid w:val="0017206A"/>
    <w:rsid w:val="001722F6"/>
    <w:rsid w:val="001723E6"/>
    <w:rsid w:val="0017244B"/>
    <w:rsid w:val="00172705"/>
    <w:rsid w:val="001728D7"/>
    <w:rsid w:val="001730BE"/>
    <w:rsid w:val="00173200"/>
    <w:rsid w:val="001732A4"/>
    <w:rsid w:val="001736FA"/>
    <w:rsid w:val="00173D5B"/>
    <w:rsid w:val="0017424D"/>
    <w:rsid w:val="0017442C"/>
    <w:rsid w:val="0017460B"/>
    <w:rsid w:val="00174729"/>
    <w:rsid w:val="001747B8"/>
    <w:rsid w:val="00174844"/>
    <w:rsid w:val="00175558"/>
    <w:rsid w:val="00175588"/>
    <w:rsid w:val="00175B30"/>
    <w:rsid w:val="00175F3F"/>
    <w:rsid w:val="001767E0"/>
    <w:rsid w:val="00176832"/>
    <w:rsid w:val="00176A4B"/>
    <w:rsid w:val="00176A9D"/>
    <w:rsid w:val="00176C04"/>
    <w:rsid w:val="00177290"/>
    <w:rsid w:val="00177401"/>
    <w:rsid w:val="001800D2"/>
    <w:rsid w:val="001803D0"/>
    <w:rsid w:val="00180424"/>
    <w:rsid w:val="00180570"/>
    <w:rsid w:val="00180A92"/>
    <w:rsid w:val="00180B85"/>
    <w:rsid w:val="00180CBB"/>
    <w:rsid w:val="00180E6E"/>
    <w:rsid w:val="0018133C"/>
    <w:rsid w:val="001814F5"/>
    <w:rsid w:val="00181A71"/>
    <w:rsid w:val="00181BCA"/>
    <w:rsid w:val="00181BFA"/>
    <w:rsid w:val="00181ED0"/>
    <w:rsid w:val="00181F2E"/>
    <w:rsid w:val="001822C9"/>
    <w:rsid w:val="001825FF"/>
    <w:rsid w:val="0018280B"/>
    <w:rsid w:val="00182C51"/>
    <w:rsid w:val="00182CC0"/>
    <w:rsid w:val="0018375E"/>
    <w:rsid w:val="001837A5"/>
    <w:rsid w:val="00183A3D"/>
    <w:rsid w:val="00183D28"/>
    <w:rsid w:val="00183E4B"/>
    <w:rsid w:val="00184335"/>
    <w:rsid w:val="00184EF0"/>
    <w:rsid w:val="0018501A"/>
    <w:rsid w:val="0018539B"/>
    <w:rsid w:val="001854C2"/>
    <w:rsid w:val="00185BEE"/>
    <w:rsid w:val="00185E83"/>
    <w:rsid w:val="00185F9C"/>
    <w:rsid w:val="001861C0"/>
    <w:rsid w:val="00186377"/>
    <w:rsid w:val="00186A3A"/>
    <w:rsid w:val="00186EBD"/>
    <w:rsid w:val="0018704B"/>
    <w:rsid w:val="0018718B"/>
    <w:rsid w:val="001871ED"/>
    <w:rsid w:val="0018750B"/>
    <w:rsid w:val="00187A2A"/>
    <w:rsid w:val="0019020C"/>
    <w:rsid w:val="00190339"/>
    <w:rsid w:val="00190343"/>
    <w:rsid w:val="001903C9"/>
    <w:rsid w:val="00190506"/>
    <w:rsid w:val="00190BAF"/>
    <w:rsid w:val="00190C90"/>
    <w:rsid w:val="00190E80"/>
    <w:rsid w:val="0019151A"/>
    <w:rsid w:val="00191B0F"/>
    <w:rsid w:val="00191E74"/>
    <w:rsid w:val="00191ED1"/>
    <w:rsid w:val="00191EFE"/>
    <w:rsid w:val="00191F43"/>
    <w:rsid w:val="00191F7F"/>
    <w:rsid w:val="00192198"/>
    <w:rsid w:val="00192328"/>
    <w:rsid w:val="00192386"/>
    <w:rsid w:val="001928B8"/>
    <w:rsid w:val="001929B3"/>
    <w:rsid w:val="00192BE0"/>
    <w:rsid w:val="00192CE6"/>
    <w:rsid w:val="00192DD6"/>
    <w:rsid w:val="00193600"/>
    <w:rsid w:val="00193773"/>
    <w:rsid w:val="001939B7"/>
    <w:rsid w:val="00193B2D"/>
    <w:rsid w:val="00193BD4"/>
    <w:rsid w:val="00193CB3"/>
    <w:rsid w:val="00193CD1"/>
    <w:rsid w:val="00193E98"/>
    <w:rsid w:val="00194EA1"/>
    <w:rsid w:val="00194EAE"/>
    <w:rsid w:val="00195184"/>
    <w:rsid w:val="00195350"/>
    <w:rsid w:val="001956BB"/>
    <w:rsid w:val="00195826"/>
    <w:rsid w:val="00195A32"/>
    <w:rsid w:val="001960CC"/>
    <w:rsid w:val="00196232"/>
    <w:rsid w:val="00196DC8"/>
    <w:rsid w:val="001973C2"/>
    <w:rsid w:val="00197D3E"/>
    <w:rsid w:val="00197F10"/>
    <w:rsid w:val="00197FB2"/>
    <w:rsid w:val="001A018C"/>
    <w:rsid w:val="001A03BD"/>
    <w:rsid w:val="001A03F5"/>
    <w:rsid w:val="001A04BE"/>
    <w:rsid w:val="001A04CB"/>
    <w:rsid w:val="001A0607"/>
    <w:rsid w:val="001A06BD"/>
    <w:rsid w:val="001A098D"/>
    <w:rsid w:val="001A0D7A"/>
    <w:rsid w:val="001A0F2D"/>
    <w:rsid w:val="001A1050"/>
    <w:rsid w:val="001A1053"/>
    <w:rsid w:val="001A1608"/>
    <w:rsid w:val="001A16D7"/>
    <w:rsid w:val="001A1DCC"/>
    <w:rsid w:val="001A265F"/>
    <w:rsid w:val="001A2767"/>
    <w:rsid w:val="001A2822"/>
    <w:rsid w:val="001A28B3"/>
    <w:rsid w:val="001A3340"/>
    <w:rsid w:val="001A3365"/>
    <w:rsid w:val="001A3377"/>
    <w:rsid w:val="001A33E9"/>
    <w:rsid w:val="001A3615"/>
    <w:rsid w:val="001A3ADB"/>
    <w:rsid w:val="001A459B"/>
    <w:rsid w:val="001A46E6"/>
    <w:rsid w:val="001A4B6E"/>
    <w:rsid w:val="001A4E2A"/>
    <w:rsid w:val="001A53AD"/>
    <w:rsid w:val="001A5855"/>
    <w:rsid w:val="001A5D80"/>
    <w:rsid w:val="001A6003"/>
    <w:rsid w:val="001A601F"/>
    <w:rsid w:val="001A6823"/>
    <w:rsid w:val="001A68BF"/>
    <w:rsid w:val="001A71A6"/>
    <w:rsid w:val="001A7231"/>
    <w:rsid w:val="001A726F"/>
    <w:rsid w:val="001A759A"/>
    <w:rsid w:val="001A76C5"/>
    <w:rsid w:val="001A7901"/>
    <w:rsid w:val="001A7A52"/>
    <w:rsid w:val="001B0435"/>
    <w:rsid w:val="001B0C8B"/>
    <w:rsid w:val="001B0E4A"/>
    <w:rsid w:val="001B176B"/>
    <w:rsid w:val="001B1B67"/>
    <w:rsid w:val="001B1BB3"/>
    <w:rsid w:val="001B26BD"/>
    <w:rsid w:val="001B283F"/>
    <w:rsid w:val="001B2B65"/>
    <w:rsid w:val="001B328B"/>
    <w:rsid w:val="001B3373"/>
    <w:rsid w:val="001B340F"/>
    <w:rsid w:val="001B3583"/>
    <w:rsid w:val="001B399F"/>
    <w:rsid w:val="001B4A69"/>
    <w:rsid w:val="001B4AB9"/>
    <w:rsid w:val="001B5566"/>
    <w:rsid w:val="001B565F"/>
    <w:rsid w:val="001B5F9D"/>
    <w:rsid w:val="001B5FDC"/>
    <w:rsid w:val="001B6C66"/>
    <w:rsid w:val="001B7930"/>
    <w:rsid w:val="001C0B41"/>
    <w:rsid w:val="001C0B67"/>
    <w:rsid w:val="001C0C3C"/>
    <w:rsid w:val="001C1358"/>
    <w:rsid w:val="001C1508"/>
    <w:rsid w:val="001C1687"/>
    <w:rsid w:val="001C16BD"/>
    <w:rsid w:val="001C186B"/>
    <w:rsid w:val="001C1D7F"/>
    <w:rsid w:val="001C1F54"/>
    <w:rsid w:val="001C1FB4"/>
    <w:rsid w:val="001C2127"/>
    <w:rsid w:val="001C2481"/>
    <w:rsid w:val="001C29E8"/>
    <w:rsid w:val="001C2AF6"/>
    <w:rsid w:val="001C2EB9"/>
    <w:rsid w:val="001C30AA"/>
    <w:rsid w:val="001C352F"/>
    <w:rsid w:val="001C3926"/>
    <w:rsid w:val="001C433C"/>
    <w:rsid w:val="001C43DD"/>
    <w:rsid w:val="001C4B0B"/>
    <w:rsid w:val="001C4C38"/>
    <w:rsid w:val="001C4C6C"/>
    <w:rsid w:val="001C4D12"/>
    <w:rsid w:val="001C4EC2"/>
    <w:rsid w:val="001C4EF8"/>
    <w:rsid w:val="001C5354"/>
    <w:rsid w:val="001C550A"/>
    <w:rsid w:val="001C56EB"/>
    <w:rsid w:val="001C5AB4"/>
    <w:rsid w:val="001C6255"/>
    <w:rsid w:val="001C642F"/>
    <w:rsid w:val="001C68A9"/>
    <w:rsid w:val="001C6B22"/>
    <w:rsid w:val="001C6D4B"/>
    <w:rsid w:val="001C6F50"/>
    <w:rsid w:val="001C7073"/>
    <w:rsid w:val="001D00F6"/>
    <w:rsid w:val="001D027B"/>
    <w:rsid w:val="001D02EB"/>
    <w:rsid w:val="001D0972"/>
    <w:rsid w:val="001D0A27"/>
    <w:rsid w:val="001D11AA"/>
    <w:rsid w:val="001D1442"/>
    <w:rsid w:val="001D15CF"/>
    <w:rsid w:val="001D1AC0"/>
    <w:rsid w:val="001D1ADF"/>
    <w:rsid w:val="001D1BF0"/>
    <w:rsid w:val="001D1E28"/>
    <w:rsid w:val="001D1F1A"/>
    <w:rsid w:val="001D20C5"/>
    <w:rsid w:val="001D23BD"/>
    <w:rsid w:val="001D2562"/>
    <w:rsid w:val="001D2B5B"/>
    <w:rsid w:val="001D3075"/>
    <w:rsid w:val="001D3401"/>
    <w:rsid w:val="001D3818"/>
    <w:rsid w:val="001D38AA"/>
    <w:rsid w:val="001D39E9"/>
    <w:rsid w:val="001D3A93"/>
    <w:rsid w:val="001D3E46"/>
    <w:rsid w:val="001D4537"/>
    <w:rsid w:val="001D4719"/>
    <w:rsid w:val="001D4C28"/>
    <w:rsid w:val="001D4CAE"/>
    <w:rsid w:val="001D4EF1"/>
    <w:rsid w:val="001D5089"/>
    <w:rsid w:val="001D552E"/>
    <w:rsid w:val="001D5549"/>
    <w:rsid w:val="001D5580"/>
    <w:rsid w:val="001D55C8"/>
    <w:rsid w:val="001D5A31"/>
    <w:rsid w:val="001D5AC2"/>
    <w:rsid w:val="001D5B6B"/>
    <w:rsid w:val="001D5FD5"/>
    <w:rsid w:val="001D61C9"/>
    <w:rsid w:val="001D61F7"/>
    <w:rsid w:val="001D6509"/>
    <w:rsid w:val="001D67BC"/>
    <w:rsid w:val="001D68AB"/>
    <w:rsid w:val="001D69D9"/>
    <w:rsid w:val="001D6A9E"/>
    <w:rsid w:val="001D6B18"/>
    <w:rsid w:val="001D6C22"/>
    <w:rsid w:val="001D6C82"/>
    <w:rsid w:val="001D6E2F"/>
    <w:rsid w:val="001D70C2"/>
    <w:rsid w:val="001D7210"/>
    <w:rsid w:val="001D732E"/>
    <w:rsid w:val="001D7881"/>
    <w:rsid w:val="001D79F6"/>
    <w:rsid w:val="001D7A31"/>
    <w:rsid w:val="001D7A39"/>
    <w:rsid w:val="001D7E63"/>
    <w:rsid w:val="001D7E68"/>
    <w:rsid w:val="001E0124"/>
    <w:rsid w:val="001E05B6"/>
    <w:rsid w:val="001E06DF"/>
    <w:rsid w:val="001E13D2"/>
    <w:rsid w:val="001E14E8"/>
    <w:rsid w:val="001E1854"/>
    <w:rsid w:val="001E1ABE"/>
    <w:rsid w:val="001E21B5"/>
    <w:rsid w:val="001E22CF"/>
    <w:rsid w:val="001E2511"/>
    <w:rsid w:val="001E290D"/>
    <w:rsid w:val="001E2E2A"/>
    <w:rsid w:val="001E31EC"/>
    <w:rsid w:val="001E33ED"/>
    <w:rsid w:val="001E362F"/>
    <w:rsid w:val="001E37DF"/>
    <w:rsid w:val="001E3971"/>
    <w:rsid w:val="001E3AF1"/>
    <w:rsid w:val="001E3E02"/>
    <w:rsid w:val="001E3FF2"/>
    <w:rsid w:val="001E42A1"/>
    <w:rsid w:val="001E4455"/>
    <w:rsid w:val="001E4729"/>
    <w:rsid w:val="001E4F2A"/>
    <w:rsid w:val="001E526C"/>
    <w:rsid w:val="001E5429"/>
    <w:rsid w:val="001E5CEB"/>
    <w:rsid w:val="001E604E"/>
    <w:rsid w:val="001E638F"/>
    <w:rsid w:val="001E666E"/>
    <w:rsid w:val="001E6A02"/>
    <w:rsid w:val="001E6A17"/>
    <w:rsid w:val="001E6A38"/>
    <w:rsid w:val="001E6D77"/>
    <w:rsid w:val="001E75A6"/>
    <w:rsid w:val="001E770C"/>
    <w:rsid w:val="001E7768"/>
    <w:rsid w:val="001E7785"/>
    <w:rsid w:val="001E7831"/>
    <w:rsid w:val="001E7EC5"/>
    <w:rsid w:val="001F04E4"/>
    <w:rsid w:val="001F0B80"/>
    <w:rsid w:val="001F1714"/>
    <w:rsid w:val="001F1CF2"/>
    <w:rsid w:val="001F20D7"/>
    <w:rsid w:val="001F2160"/>
    <w:rsid w:val="001F2167"/>
    <w:rsid w:val="001F3569"/>
    <w:rsid w:val="001F35DD"/>
    <w:rsid w:val="001F3876"/>
    <w:rsid w:val="001F4193"/>
    <w:rsid w:val="001F4250"/>
    <w:rsid w:val="001F4851"/>
    <w:rsid w:val="001F4AE6"/>
    <w:rsid w:val="001F4B1E"/>
    <w:rsid w:val="001F4DCC"/>
    <w:rsid w:val="001F530B"/>
    <w:rsid w:val="001F5699"/>
    <w:rsid w:val="001F63E3"/>
    <w:rsid w:val="001F667D"/>
    <w:rsid w:val="001F66BF"/>
    <w:rsid w:val="001F67DA"/>
    <w:rsid w:val="001F71E2"/>
    <w:rsid w:val="001F74FB"/>
    <w:rsid w:val="001F759E"/>
    <w:rsid w:val="001F7632"/>
    <w:rsid w:val="001F7C26"/>
    <w:rsid w:val="001F7C6F"/>
    <w:rsid w:val="001F7D56"/>
    <w:rsid w:val="00200003"/>
    <w:rsid w:val="002009CD"/>
    <w:rsid w:val="002015CD"/>
    <w:rsid w:val="002016AF"/>
    <w:rsid w:val="002017BD"/>
    <w:rsid w:val="0020181F"/>
    <w:rsid w:val="002020CA"/>
    <w:rsid w:val="002020DE"/>
    <w:rsid w:val="002021E0"/>
    <w:rsid w:val="00202848"/>
    <w:rsid w:val="00203845"/>
    <w:rsid w:val="00203882"/>
    <w:rsid w:val="00204411"/>
    <w:rsid w:val="002046CC"/>
    <w:rsid w:val="00204993"/>
    <w:rsid w:val="00204A6C"/>
    <w:rsid w:val="00204FA1"/>
    <w:rsid w:val="00205120"/>
    <w:rsid w:val="002054B1"/>
    <w:rsid w:val="00205990"/>
    <w:rsid w:val="00205BD8"/>
    <w:rsid w:val="00206643"/>
    <w:rsid w:val="00206B57"/>
    <w:rsid w:val="00207141"/>
    <w:rsid w:val="00207CDE"/>
    <w:rsid w:val="002107E6"/>
    <w:rsid w:val="00211138"/>
    <w:rsid w:val="002115E3"/>
    <w:rsid w:val="002117F6"/>
    <w:rsid w:val="002119A3"/>
    <w:rsid w:val="00211CC3"/>
    <w:rsid w:val="002121C3"/>
    <w:rsid w:val="002121C6"/>
    <w:rsid w:val="00212256"/>
    <w:rsid w:val="002123C9"/>
    <w:rsid w:val="0021248D"/>
    <w:rsid w:val="002124EB"/>
    <w:rsid w:val="002129B0"/>
    <w:rsid w:val="00212CFC"/>
    <w:rsid w:val="00212D3A"/>
    <w:rsid w:val="00213E56"/>
    <w:rsid w:val="00213ED1"/>
    <w:rsid w:val="0021432F"/>
    <w:rsid w:val="002149A6"/>
    <w:rsid w:val="00214AF1"/>
    <w:rsid w:val="00214C47"/>
    <w:rsid w:val="00214D82"/>
    <w:rsid w:val="00215221"/>
    <w:rsid w:val="002156D2"/>
    <w:rsid w:val="00215A43"/>
    <w:rsid w:val="00215D44"/>
    <w:rsid w:val="002161BF"/>
    <w:rsid w:val="002164FE"/>
    <w:rsid w:val="00217018"/>
    <w:rsid w:val="002173D9"/>
    <w:rsid w:val="0021773B"/>
    <w:rsid w:val="00217AB8"/>
    <w:rsid w:val="00217D24"/>
    <w:rsid w:val="00220500"/>
    <w:rsid w:val="002205E7"/>
    <w:rsid w:val="00220E0C"/>
    <w:rsid w:val="0022110C"/>
    <w:rsid w:val="002211A7"/>
    <w:rsid w:val="0022132A"/>
    <w:rsid w:val="0022174B"/>
    <w:rsid w:val="00221976"/>
    <w:rsid w:val="00221BD2"/>
    <w:rsid w:val="00222574"/>
    <w:rsid w:val="002227CC"/>
    <w:rsid w:val="00222904"/>
    <w:rsid w:val="00222E3F"/>
    <w:rsid w:val="0022327B"/>
    <w:rsid w:val="00223571"/>
    <w:rsid w:val="00223DAC"/>
    <w:rsid w:val="00224681"/>
    <w:rsid w:val="0022470F"/>
    <w:rsid w:val="002247AF"/>
    <w:rsid w:val="0022482E"/>
    <w:rsid w:val="00224C5C"/>
    <w:rsid w:val="00224D27"/>
    <w:rsid w:val="00224D4E"/>
    <w:rsid w:val="00224D5F"/>
    <w:rsid w:val="0022516E"/>
    <w:rsid w:val="0022538D"/>
    <w:rsid w:val="0022546E"/>
    <w:rsid w:val="00225688"/>
    <w:rsid w:val="0022598D"/>
    <w:rsid w:val="00225EDD"/>
    <w:rsid w:val="002265DB"/>
    <w:rsid w:val="00226866"/>
    <w:rsid w:val="00226A63"/>
    <w:rsid w:val="00226C92"/>
    <w:rsid w:val="00226DC1"/>
    <w:rsid w:val="00226E09"/>
    <w:rsid w:val="00226E4C"/>
    <w:rsid w:val="002275BC"/>
    <w:rsid w:val="00227A53"/>
    <w:rsid w:val="00227DF2"/>
    <w:rsid w:val="00227F67"/>
    <w:rsid w:val="00227FF0"/>
    <w:rsid w:val="002300EC"/>
    <w:rsid w:val="00230788"/>
    <w:rsid w:val="0023082A"/>
    <w:rsid w:val="00230B10"/>
    <w:rsid w:val="002310ED"/>
    <w:rsid w:val="002317E6"/>
    <w:rsid w:val="002319AA"/>
    <w:rsid w:val="002319FC"/>
    <w:rsid w:val="00231A61"/>
    <w:rsid w:val="002321A9"/>
    <w:rsid w:val="00232852"/>
    <w:rsid w:val="00232C03"/>
    <w:rsid w:val="002331F3"/>
    <w:rsid w:val="0023460C"/>
    <w:rsid w:val="00234F63"/>
    <w:rsid w:val="00235171"/>
    <w:rsid w:val="002352E1"/>
    <w:rsid w:val="0023584B"/>
    <w:rsid w:val="00235991"/>
    <w:rsid w:val="00235B1D"/>
    <w:rsid w:val="00235B7E"/>
    <w:rsid w:val="00235B86"/>
    <w:rsid w:val="00235D5B"/>
    <w:rsid w:val="00236250"/>
    <w:rsid w:val="00236579"/>
    <w:rsid w:val="00236973"/>
    <w:rsid w:val="00236FE5"/>
    <w:rsid w:val="00237142"/>
    <w:rsid w:val="00237315"/>
    <w:rsid w:val="0023751E"/>
    <w:rsid w:val="002403E8"/>
    <w:rsid w:val="00240A0F"/>
    <w:rsid w:val="00241153"/>
    <w:rsid w:val="002413E8"/>
    <w:rsid w:val="0024160B"/>
    <w:rsid w:val="0024194E"/>
    <w:rsid w:val="00241DA8"/>
    <w:rsid w:val="00241F1E"/>
    <w:rsid w:val="002421B9"/>
    <w:rsid w:val="002430DF"/>
    <w:rsid w:val="00243232"/>
    <w:rsid w:val="002432A3"/>
    <w:rsid w:val="0024379F"/>
    <w:rsid w:val="00243EE3"/>
    <w:rsid w:val="0024624A"/>
    <w:rsid w:val="0024637A"/>
    <w:rsid w:val="00246583"/>
    <w:rsid w:val="0024687B"/>
    <w:rsid w:val="00246AF0"/>
    <w:rsid w:val="00247106"/>
    <w:rsid w:val="0024722A"/>
    <w:rsid w:val="002477F2"/>
    <w:rsid w:val="0024786E"/>
    <w:rsid w:val="00247B3C"/>
    <w:rsid w:val="0025077B"/>
    <w:rsid w:val="00250D1E"/>
    <w:rsid w:val="00251196"/>
    <w:rsid w:val="002523F2"/>
    <w:rsid w:val="002524DB"/>
    <w:rsid w:val="00252538"/>
    <w:rsid w:val="00252C73"/>
    <w:rsid w:val="00252FD3"/>
    <w:rsid w:val="002535F9"/>
    <w:rsid w:val="00253A5B"/>
    <w:rsid w:val="00253D83"/>
    <w:rsid w:val="00253E79"/>
    <w:rsid w:val="00254839"/>
    <w:rsid w:val="00254A29"/>
    <w:rsid w:val="00254CBC"/>
    <w:rsid w:val="00254E43"/>
    <w:rsid w:val="0025502D"/>
    <w:rsid w:val="0025523D"/>
    <w:rsid w:val="002554AA"/>
    <w:rsid w:val="00255571"/>
    <w:rsid w:val="0025577F"/>
    <w:rsid w:val="002566CE"/>
    <w:rsid w:val="002569E2"/>
    <w:rsid w:val="00256A52"/>
    <w:rsid w:val="00256BD8"/>
    <w:rsid w:val="00256D2D"/>
    <w:rsid w:val="00256E1E"/>
    <w:rsid w:val="00256E5D"/>
    <w:rsid w:val="00256F50"/>
    <w:rsid w:val="00257687"/>
    <w:rsid w:val="00257783"/>
    <w:rsid w:val="002600EF"/>
    <w:rsid w:val="00260108"/>
    <w:rsid w:val="00260939"/>
    <w:rsid w:val="002609E8"/>
    <w:rsid w:val="00260B9F"/>
    <w:rsid w:val="0026112E"/>
    <w:rsid w:val="002617D0"/>
    <w:rsid w:val="00261F33"/>
    <w:rsid w:val="00262030"/>
    <w:rsid w:val="002620F8"/>
    <w:rsid w:val="0026212C"/>
    <w:rsid w:val="0026253F"/>
    <w:rsid w:val="00262627"/>
    <w:rsid w:val="0026304A"/>
    <w:rsid w:val="00263236"/>
    <w:rsid w:val="00263420"/>
    <w:rsid w:val="002634B6"/>
    <w:rsid w:val="002634B9"/>
    <w:rsid w:val="002634FA"/>
    <w:rsid w:val="00263B6C"/>
    <w:rsid w:val="00264495"/>
    <w:rsid w:val="002645D9"/>
    <w:rsid w:val="00265115"/>
    <w:rsid w:val="002656C8"/>
    <w:rsid w:val="00265807"/>
    <w:rsid w:val="00265848"/>
    <w:rsid w:val="00265AB1"/>
    <w:rsid w:val="00265C2E"/>
    <w:rsid w:val="00265CA5"/>
    <w:rsid w:val="00265E6D"/>
    <w:rsid w:val="00266392"/>
    <w:rsid w:val="00266586"/>
    <w:rsid w:val="00266D3E"/>
    <w:rsid w:val="0026708F"/>
    <w:rsid w:val="0026743B"/>
    <w:rsid w:val="00267551"/>
    <w:rsid w:val="00267C81"/>
    <w:rsid w:val="00267D23"/>
    <w:rsid w:val="00267EDB"/>
    <w:rsid w:val="002701CE"/>
    <w:rsid w:val="00270579"/>
    <w:rsid w:val="002706A5"/>
    <w:rsid w:val="002716DD"/>
    <w:rsid w:val="00271B0E"/>
    <w:rsid w:val="00271E2C"/>
    <w:rsid w:val="002720DF"/>
    <w:rsid w:val="00272297"/>
    <w:rsid w:val="0027230F"/>
    <w:rsid w:val="00272574"/>
    <w:rsid w:val="002725F1"/>
    <w:rsid w:val="00272822"/>
    <w:rsid w:val="002728A4"/>
    <w:rsid w:val="00272EE2"/>
    <w:rsid w:val="00272F7E"/>
    <w:rsid w:val="0027316C"/>
    <w:rsid w:val="00273288"/>
    <w:rsid w:val="002735F4"/>
    <w:rsid w:val="002737DE"/>
    <w:rsid w:val="00273DE5"/>
    <w:rsid w:val="00273E9E"/>
    <w:rsid w:val="00273ECB"/>
    <w:rsid w:val="00273F51"/>
    <w:rsid w:val="00274571"/>
    <w:rsid w:val="002746A4"/>
    <w:rsid w:val="002747E7"/>
    <w:rsid w:val="00274EE3"/>
    <w:rsid w:val="0027513B"/>
    <w:rsid w:val="00275377"/>
    <w:rsid w:val="002754C8"/>
    <w:rsid w:val="00275565"/>
    <w:rsid w:val="00275575"/>
    <w:rsid w:val="0027558A"/>
    <w:rsid w:val="00275918"/>
    <w:rsid w:val="00275A48"/>
    <w:rsid w:val="00275B2C"/>
    <w:rsid w:val="00275DB3"/>
    <w:rsid w:val="002765E9"/>
    <w:rsid w:val="002769D2"/>
    <w:rsid w:val="00276AC2"/>
    <w:rsid w:val="00276BFC"/>
    <w:rsid w:val="00276D4E"/>
    <w:rsid w:val="00276F5A"/>
    <w:rsid w:val="0027755D"/>
    <w:rsid w:val="002776DE"/>
    <w:rsid w:val="00277821"/>
    <w:rsid w:val="00280372"/>
    <w:rsid w:val="00280851"/>
    <w:rsid w:val="002808C9"/>
    <w:rsid w:val="00280B19"/>
    <w:rsid w:val="002812A5"/>
    <w:rsid w:val="002817E7"/>
    <w:rsid w:val="00281B1F"/>
    <w:rsid w:val="00281C6F"/>
    <w:rsid w:val="00281C7B"/>
    <w:rsid w:val="00281F85"/>
    <w:rsid w:val="002820B8"/>
    <w:rsid w:val="00282117"/>
    <w:rsid w:val="0028228E"/>
    <w:rsid w:val="002825C2"/>
    <w:rsid w:val="0028270B"/>
    <w:rsid w:val="00282A5C"/>
    <w:rsid w:val="00282D30"/>
    <w:rsid w:val="00282F83"/>
    <w:rsid w:val="0028322E"/>
    <w:rsid w:val="00283589"/>
    <w:rsid w:val="002835C4"/>
    <w:rsid w:val="00283823"/>
    <w:rsid w:val="00283AB3"/>
    <w:rsid w:val="00284089"/>
    <w:rsid w:val="002840D7"/>
    <w:rsid w:val="00284106"/>
    <w:rsid w:val="00284233"/>
    <w:rsid w:val="002844A7"/>
    <w:rsid w:val="00284919"/>
    <w:rsid w:val="00284B36"/>
    <w:rsid w:val="00284C4B"/>
    <w:rsid w:val="00285405"/>
    <w:rsid w:val="00285517"/>
    <w:rsid w:val="00285AF1"/>
    <w:rsid w:val="00286287"/>
    <w:rsid w:val="00286364"/>
    <w:rsid w:val="00286387"/>
    <w:rsid w:val="0028655C"/>
    <w:rsid w:val="0028659C"/>
    <w:rsid w:val="00286704"/>
    <w:rsid w:val="002867B0"/>
    <w:rsid w:val="00286968"/>
    <w:rsid w:val="002869F3"/>
    <w:rsid w:val="00287389"/>
    <w:rsid w:val="002877CE"/>
    <w:rsid w:val="00287916"/>
    <w:rsid w:val="002903C8"/>
    <w:rsid w:val="002905F0"/>
    <w:rsid w:val="002907CA"/>
    <w:rsid w:val="00290E2B"/>
    <w:rsid w:val="0029152A"/>
    <w:rsid w:val="002915B7"/>
    <w:rsid w:val="0029173B"/>
    <w:rsid w:val="00292E77"/>
    <w:rsid w:val="00292F13"/>
    <w:rsid w:val="002934E5"/>
    <w:rsid w:val="00293552"/>
    <w:rsid w:val="00293D8F"/>
    <w:rsid w:val="00294350"/>
    <w:rsid w:val="00294891"/>
    <w:rsid w:val="00294C74"/>
    <w:rsid w:val="00294D20"/>
    <w:rsid w:val="00294D51"/>
    <w:rsid w:val="00294E39"/>
    <w:rsid w:val="00295039"/>
    <w:rsid w:val="00295268"/>
    <w:rsid w:val="0029549A"/>
    <w:rsid w:val="002954C3"/>
    <w:rsid w:val="0029551E"/>
    <w:rsid w:val="002958BF"/>
    <w:rsid w:val="00295ADC"/>
    <w:rsid w:val="00295F36"/>
    <w:rsid w:val="00295F54"/>
    <w:rsid w:val="00296603"/>
    <w:rsid w:val="00296D86"/>
    <w:rsid w:val="00296FB5"/>
    <w:rsid w:val="0029729B"/>
    <w:rsid w:val="002974E9"/>
    <w:rsid w:val="002975BC"/>
    <w:rsid w:val="0029766D"/>
    <w:rsid w:val="00297A85"/>
    <w:rsid w:val="00297AD6"/>
    <w:rsid w:val="00297CD9"/>
    <w:rsid w:val="00297EC0"/>
    <w:rsid w:val="002A053A"/>
    <w:rsid w:val="002A055A"/>
    <w:rsid w:val="002A06D2"/>
    <w:rsid w:val="002A0F16"/>
    <w:rsid w:val="002A0F28"/>
    <w:rsid w:val="002A1299"/>
    <w:rsid w:val="002A12C8"/>
    <w:rsid w:val="002A1973"/>
    <w:rsid w:val="002A1DDF"/>
    <w:rsid w:val="002A2054"/>
    <w:rsid w:val="002A20EF"/>
    <w:rsid w:val="002A29D3"/>
    <w:rsid w:val="002A2FC8"/>
    <w:rsid w:val="002A313D"/>
    <w:rsid w:val="002A333E"/>
    <w:rsid w:val="002A343A"/>
    <w:rsid w:val="002A358D"/>
    <w:rsid w:val="002A38DD"/>
    <w:rsid w:val="002A391A"/>
    <w:rsid w:val="002A3CAC"/>
    <w:rsid w:val="002A4328"/>
    <w:rsid w:val="002A4362"/>
    <w:rsid w:val="002A4610"/>
    <w:rsid w:val="002A4A11"/>
    <w:rsid w:val="002A4D23"/>
    <w:rsid w:val="002A5AC1"/>
    <w:rsid w:val="002A5C4F"/>
    <w:rsid w:val="002A606B"/>
    <w:rsid w:val="002A6078"/>
    <w:rsid w:val="002A6223"/>
    <w:rsid w:val="002A62E1"/>
    <w:rsid w:val="002A6322"/>
    <w:rsid w:val="002A63E1"/>
    <w:rsid w:val="002A687F"/>
    <w:rsid w:val="002A6A5B"/>
    <w:rsid w:val="002A7045"/>
    <w:rsid w:val="002A70E0"/>
    <w:rsid w:val="002A77DD"/>
    <w:rsid w:val="002A799C"/>
    <w:rsid w:val="002A7EA8"/>
    <w:rsid w:val="002A7F45"/>
    <w:rsid w:val="002B039C"/>
    <w:rsid w:val="002B0404"/>
    <w:rsid w:val="002B05D9"/>
    <w:rsid w:val="002B06D6"/>
    <w:rsid w:val="002B0A60"/>
    <w:rsid w:val="002B0AF1"/>
    <w:rsid w:val="002B106F"/>
    <w:rsid w:val="002B13C1"/>
    <w:rsid w:val="002B1B17"/>
    <w:rsid w:val="002B1BF7"/>
    <w:rsid w:val="002B1D34"/>
    <w:rsid w:val="002B2381"/>
    <w:rsid w:val="002B277A"/>
    <w:rsid w:val="002B3270"/>
    <w:rsid w:val="002B338C"/>
    <w:rsid w:val="002B3495"/>
    <w:rsid w:val="002B34AE"/>
    <w:rsid w:val="002B34B3"/>
    <w:rsid w:val="002B3B2D"/>
    <w:rsid w:val="002B410F"/>
    <w:rsid w:val="002B4128"/>
    <w:rsid w:val="002B41C6"/>
    <w:rsid w:val="002B4270"/>
    <w:rsid w:val="002B43F1"/>
    <w:rsid w:val="002B488F"/>
    <w:rsid w:val="002B4A22"/>
    <w:rsid w:val="002B4E57"/>
    <w:rsid w:val="002B5311"/>
    <w:rsid w:val="002B576D"/>
    <w:rsid w:val="002B57CE"/>
    <w:rsid w:val="002B591B"/>
    <w:rsid w:val="002B5A4E"/>
    <w:rsid w:val="002B5A57"/>
    <w:rsid w:val="002B5C31"/>
    <w:rsid w:val="002B5F5E"/>
    <w:rsid w:val="002B6469"/>
    <w:rsid w:val="002B64CC"/>
    <w:rsid w:val="002B66E5"/>
    <w:rsid w:val="002B6A98"/>
    <w:rsid w:val="002B7ABE"/>
    <w:rsid w:val="002C007D"/>
    <w:rsid w:val="002C0219"/>
    <w:rsid w:val="002C0304"/>
    <w:rsid w:val="002C04C8"/>
    <w:rsid w:val="002C0720"/>
    <w:rsid w:val="002C0AD7"/>
    <w:rsid w:val="002C12F5"/>
    <w:rsid w:val="002C1789"/>
    <w:rsid w:val="002C1C20"/>
    <w:rsid w:val="002C1E06"/>
    <w:rsid w:val="002C1EF5"/>
    <w:rsid w:val="002C1F6D"/>
    <w:rsid w:val="002C20D7"/>
    <w:rsid w:val="002C20D8"/>
    <w:rsid w:val="002C223B"/>
    <w:rsid w:val="002C235A"/>
    <w:rsid w:val="002C2484"/>
    <w:rsid w:val="002C249A"/>
    <w:rsid w:val="002C2551"/>
    <w:rsid w:val="002C25D9"/>
    <w:rsid w:val="002C2615"/>
    <w:rsid w:val="002C279A"/>
    <w:rsid w:val="002C28E2"/>
    <w:rsid w:val="002C2AA8"/>
    <w:rsid w:val="002C3299"/>
    <w:rsid w:val="002C34D1"/>
    <w:rsid w:val="002C39A8"/>
    <w:rsid w:val="002C3C60"/>
    <w:rsid w:val="002C3DCB"/>
    <w:rsid w:val="002C3E24"/>
    <w:rsid w:val="002C3F79"/>
    <w:rsid w:val="002C4078"/>
    <w:rsid w:val="002C455D"/>
    <w:rsid w:val="002C4706"/>
    <w:rsid w:val="002C4923"/>
    <w:rsid w:val="002C4971"/>
    <w:rsid w:val="002C4B37"/>
    <w:rsid w:val="002C4DD2"/>
    <w:rsid w:val="002C4E07"/>
    <w:rsid w:val="002C579C"/>
    <w:rsid w:val="002C59AC"/>
    <w:rsid w:val="002C5A0F"/>
    <w:rsid w:val="002C5AD6"/>
    <w:rsid w:val="002C5D42"/>
    <w:rsid w:val="002C62BE"/>
    <w:rsid w:val="002C6E3B"/>
    <w:rsid w:val="002C784D"/>
    <w:rsid w:val="002C7BAA"/>
    <w:rsid w:val="002C7CE9"/>
    <w:rsid w:val="002D00D6"/>
    <w:rsid w:val="002D038D"/>
    <w:rsid w:val="002D0D35"/>
    <w:rsid w:val="002D0D92"/>
    <w:rsid w:val="002D1686"/>
    <w:rsid w:val="002D169E"/>
    <w:rsid w:val="002D1911"/>
    <w:rsid w:val="002D1AB3"/>
    <w:rsid w:val="002D1AFE"/>
    <w:rsid w:val="002D1E12"/>
    <w:rsid w:val="002D1E17"/>
    <w:rsid w:val="002D22DD"/>
    <w:rsid w:val="002D267C"/>
    <w:rsid w:val="002D298C"/>
    <w:rsid w:val="002D2B9D"/>
    <w:rsid w:val="002D2C8C"/>
    <w:rsid w:val="002D35BF"/>
    <w:rsid w:val="002D35E4"/>
    <w:rsid w:val="002D3979"/>
    <w:rsid w:val="002D47E2"/>
    <w:rsid w:val="002D4A92"/>
    <w:rsid w:val="002D4C50"/>
    <w:rsid w:val="002D5833"/>
    <w:rsid w:val="002D5CA7"/>
    <w:rsid w:val="002D5CEE"/>
    <w:rsid w:val="002D5ECC"/>
    <w:rsid w:val="002D653E"/>
    <w:rsid w:val="002D66F1"/>
    <w:rsid w:val="002D675E"/>
    <w:rsid w:val="002D6C26"/>
    <w:rsid w:val="002D6CA3"/>
    <w:rsid w:val="002D784B"/>
    <w:rsid w:val="002D7DCD"/>
    <w:rsid w:val="002E09DB"/>
    <w:rsid w:val="002E0DDA"/>
    <w:rsid w:val="002E0E85"/>
    <w:rsid w:val="002E0F0D"/>
    <w:rsid w:val="002E1015"/>
    <w:rsid w:val="002E12CF"/>
    <w:rsid w:val="002E12D2"/>
    <w:rsid w:val="002E13AB"/>
    <w:rsid w:val="002E2D50"/>
    <w:rsid w:val="002E349A"/>
    <w:rsid w:val="002E36D1"/>
    <w:rsid w:val="002E385F"/>
    <w:rsid w:val="002E4319"/>
    <w:rsid w:val="002E44C6"/>
    <w:rsid w:val="002E455F"/>
    <w:rsid w:val="002E4A0C"/>
    <w:rsid w:val="002E50D2"/>
    <w:rsid w:val="002E5269"/>
    <w:rsid w:val="002E5303"/>
    <w:rsid w:val="002E57A9"/>
    <w:rsid w:val="002E6141"/>
    <w:rsid w:val="002E74E1"/>
    <w:rsid w:val="002E755D"/>
    <w:rsid w:val="002E757A"/>
    <w:rsid w:val="002E77FF"/>
    <w:rsid w:val="002E7C0F"/>
    <w:rsid w:val="002E7C2B"/>
    <w:rsid w:val="002F0013"/>
    <w:rsid w:val="002F00AF"/>
    <w:rsid w:val="002F0A50"/>
    <w:rsid w:val="002F0AD0"/>
    <w:rsid w:val="002F10E5"/>
    <w:rsid w:val="002F1A77"/>
    <w:rsid w:val="002F22D0"/>
    <w:rsid w:val="002F2584"/>
    <w:rsid w:val="002F279A"/>
    <w:rsid w:val="002F29C3"/>
    <w:rsid w:val="002F2BAD"/>
    <w:rsid w:val="002F2E09"/>
    <w:rsid w:val="002F2E44"/>
    <w:rsid w:val="002F3177"/>
    <w:rsid w:val="002F326C"/>
    <w:rsid w:val="002F3308"/>
    <w:rsid w:val="002F42FB"/>
    <w:rsid w:val="002F4618"/>
    <w:rsid w:val="002F4743"/>
    <w:rsid w:val="002F4B45"/>
    <w:rsid w:val="002F4C47"/>
    <w:rsid w:val="002F4C4B"/>
    <w:rsid w:val="002F4FBC"/>
    <w:rsid w:val="002F520B"/>
    <w:rsid w:val="002F56A5"/>
    <w:rsid w:val="002F58EA"/>
    <w:rsid w:val="002F599B"/>
    <w:rsid w:val="002F5C89"/>
    <w:rsid w:val="002F5CF5"/>
    <w:rsid w:val="002F61A8"/>
    <w:rsid w:val="002F6205"/>
    <w:rsid w:val="002F66DD"/>
    <w:rsid w:val="002F6925"/>
    <w:rsid w:val="002F7150"/>
    <w:rsid w:val="002F73A8"/>
    <w:rsid w:val="002F7756"/>
    <w:rsid w:val="002F7864"/>
    <w:rsid w:val="002F78C7"/>
    <w:rsid w:val="0030045F"/>
    <w:rsid w:val="0030054C"/>
    <w:rsid w:val="0030064D"/>
    <w:rsid w:val="00300987"/>
    <w:rsid w:val="00300A7E"/>
    <w:rsid w:val="003013A7"/>
    <w:rsid w:val="003013D1"/>
    <w:rsid w:val="00301464"/>
    <w:rsid w:val="0030165E"/>
    <w:rsid w:val="0030169F"/>
    <w:rsid w:val="003018D7"/>
    <w:rsid w:val="003019FF"/>
    <w:rsid w:val="00302038"/>
    <w:rsid w:val="00302065"/>
    <w:rsid w:val="0030241E"/>
    <w:rsid w:val="0030271E"/>
    <w:rsid w:val="003030EE"/>
    <w:rsid w:val="00303528"/>
    <w:rsid w:val="00303740"/>
    <w:rsid w:val="00303AED"/>
    <w:rsid w:val="00303D3A"/>
    <w:rsid w:val="00303D76"/>
    <w:rsid w:val="00303FE6"/>
    <w:rsid w:val="003040FA"/>
    <w:rsid w:val="00304703"/>
    <w:rsid w:val="003048A7"/>
    <w:rsid w:val="00304985"/>
    <w:rsid w:val="00304CF5"/>
    <w:rsid w:val="0030544C"/>
    <w:rsid w:val="00305A12"/>
    <w:rsid w:val="00305D84"/>
    <w:rsid w:val="00305DD3"/>
    <w:rsid w:val="00305F95"/>
    <w:rsid w:val="00305FF8"/>
    <w:rsid w:val="0030616E"/>
    <w:rsid w:val="00306A29"/>
    <w:rsid w:val="00306B9F"/>
    <w:rsid w:val="00306C62"/>
    <w:rsid w:val="00306D44"/>
    <w:rsid w:val="00307CAC"/>
    <w:rsid w:val="00310458"/>
    <w:rsid w:val="00310F9E"/>
    <w:rsid w:val="003115AA"/>
    <w:rsid w:val="00311693"/>
    <w:rsid w:val="00311CB2"/>
    <w:rsid w:val="00311F55"/>
    <w:rsid w:val="00312249"/>
    <w:rsid w:val="00312281"/>
    <w:rsid w:val="003123EC"/>
    <w:rsid w:val="003125BD"/>
    <w:rsid w:val="0031267F"/>
    <w:rsid w:val="003130EB"/>
    <w:rsid w:val="0031342C"/>
    <w:rsid w:val="00313452"/>
    <w:rsid w:val="0031366C"/>
    <w:rsid w:val="003139B5"/>
    <w:rsid w:val="003141DE"/>
    <w:rsid w:val="003144D4"/>
    <w:rsid w:val="00314689"/>
    <w:rsid w:val="003149C7"/>
    <w:rsid w:val="00314B18"/>
    <w:rsid w:val="00314F34"/>
    <w:rsid w:val="003150FF"/>
    <w:rsid w:val="00315B4E"/>
    <w:rsid w:val="0031639D"/>
    <w:rsid w:val="003165A1"/>
    <w:rsid w:val="0031662F"/>
    <w:rsid w:val="003167F4"/>
    <w:rsid w:val="00316855"/>
    <w:rsid w:val="003168FB"/>
    <w:rsid w:val="00316981"/>
    <w:rsid w:val="00316A39"/>
    <w:rsid w:val="00316EAD"/>
    <w:rsid w:val="00317242"/>
    <w:rsid w:val="00317265"/>
    <w:rsid w:val="00317AC6"/>
    <w:rsid w:val="00317E7E"/>
    <w:rsid w:val="00317FAE"/>
    <w:rsid w:val="0032084F"/>
    <w:rsid w:val="00320AE8"/>
    <w:rsid w:val="00320D30"/>
    <w:rsid w:val="00321581"/>
    <w:rsid w:val="003216C5"/>
    <w:rsid w:val="00321E6A"/>
    <w:rsid w:val="00322071"/>
    <w:rsid w:val="003221D2"/>
    <w:rsid w:val="00322376"/>
    <w:rsid w:val="003223C5"/>
    <w:rsid w:val="00322648"/>
    <w:rsid w:val="00322A99"/>
    <w:rsid w:val="0032356D"/>
    <w:rsid w:val="003236A8"/>
    <w:rsid w:val="00323A1D"/>
    <w:rsid w:val="00323A21"/>
    <w:rsid w:val="00323A2A"/>
    <w:rsid w:val="00323DB4"/>
    <w:rsid w:val="00323E5F"/>
    <w:rsid w:val="00324299"/>
    <w:rsid w:val="00324585"/>
    <w:rsid w:val="003245C9"/>
    <w:rsid w:val="0032496B"/>
    <w:rsid w:val="00324F3E"/>
    <w:rsid w:val="0032527B"/>
    <w:rsid w:val="00325518"/>
    <w:rsid w:val="00325875"/>
    <w:rsid w:val="003259A7"/>
    <w:rsid w:val="00325AA3"/>
    <w:rsid w:val="00325E62"/>
    <w:rsid w:val="0032615D"/>
    <w:rsid w:val="00326363"/>
    <w:rsid w:val="00326965"/>
    <w:rsid w:val="00326F5E"/>
    <w:rsid w:val="00327652"/>
    <w:rsid w:val="00327BC9"/>
    <w:rsid w:val="00327D46"/>
    <w:rsid w:val="00327F2C"/>
    <w:rsid w:val="0033015D"/>
    <w:rsid w:val="003307CA"/>
    <w:rsid w:val="00330B49"/>
    <w:rsid w:val="00330E13"/>
    <w:rsid w:val="003314A1"/>
    <w:rsid w:val="003315AE"/>
    <w:rsid w:val="003316FE"/>
    <w:rsid w:val="00331876"/>
    <w:rsid w:val="0033215D"/>
    <w:rsid w:val="00332456"/>
    <w:rsid w:val="0033267A"/>
    <w:rsid w:val="003328DA"/>
    <w:rsid w:val="003330DF"/>
    <w:rsid w:val="003333DF"/>
    <w:rsid w:val="003334C0"/>
    <w:rsid w:val="00333686"/>
    <w:rsid w:val="00334221"/>
    <w:rsid w:val="00334566"/>
    <w:rsid w:val="00334592"/>
    <w:rsid w:val="00334651"/>
    <w:rsid w:val="00334E0B"/>
    <w:rsid w:val="00334F8C"/>
    <w:rsid w:val="00335425"/>
    <w:rsid w:val="0033579B"/>
    <w:rsid w:val="00335925"/>
    <w:rsid w:val="00335946"/>
    <w:rsid w:val="00335AE8"/>
    <w:rsid w:val="0033624E"/>
    <w:rsid w:val="0033649A"/>
    <w:rsid w:val="003368AF"/>
    <w:rsid w:val="00336ACC"/>
    <w:rsid w:val="00336BBB"/>
    <w:rsid w:val="003373A4"/>
    <w:rsid w:val="00340390"/>
    <w:rsid w:val="00340414"/>
    <w:rsid w:val="00340606"/>
    <w:rsid w:val="003409CB"/>
    <w:rsid w:val="00340E0F"/>
    <w:rsid w:val="0034181E"/>
    <w:rsid w:val="00341EA9"/>
    <w:rsid w:val="003425F4"/>
    <w:rsid w:val="00342766"/>
    <w:rsid w:val="00342983"/>
    <w:rsid w:val="00342C1E"/>
    <w:rsid w:val="00343007"/>
    <w:rsid w:val="00343104"/>
    <w:rsid w:val="003437D1"/>
    <w:rsid w:val="00343AC4"/>
    <w:rsid w:val="0034413A"/>
    <w:rsid w:val="00344308"/>
    <w:rsid w:val="00344722"/>
    <w:rsid w:val="00344940"/>
    <w:rsid w:val="00344C1D"/>
    <w:rsid w:val="00344E66"/>
    <w:rsid w:val="00345DD3"/>
    <w:rsid w:val="003463CE"/>
    <w:rsid w:val="00346524"/>
    <w:rsid w:val="00346DB8"/>
    <w:rsid w:val="00346F06"/>
    <w:rsid w:val="0034764E"/>
    <w:rsid w:val="0034775F"/>
    <w:rsid w:val="003478C2"/>
    <w:rsid w:val="003478CB"/>
    <w:rsid w:val="00347C32"/>
    <w:rsid w:val="00347C37"/>
    <w:rsid w:val="0035054A"/>
    <w:rsid w:val="00350651"/>
    <w:rsid w:val="003506AB"/>
    <w:rsid w:val="00350ADF"/>
    <w:rsid w:val="00350AED"/>
    <w:rsid w:val="00350F01"/>
    <w:rsid w:val="00351157"/>
    <w:rsid w:val="00351183"/>
    <w:rsid w:val="0035123A"/>
    <w:rsid w:val="003513D4"/>
    <w:rsid w:val="0035167C"/>
    <w:rsid w:val="00351829"/>
    <w:rsid w:val="003518AA"/>
    <w:rsid w:val="00351A21"/>
    <w:rsid w:val="00351A8B"/>
    <w:rsid w:val="003522C4"/>
    <w:rsid w:val="003525A7"/>
    <w:rsid w:val="003527B7"/>
    <w:rsid w:val="00352844"/>
    <w:rsid w:val="00352B0B"/>
    <w:rsid w:val="00352C6F"/>
    <w:rsid w:val="00352FF7"/>
    <w:rsid w:val="0035314C"/>
    <w:rsid w:val="00353246"/>
    <w:rsid w:val="0035364F"/>
    <w:rsid w:val="0035387E"/>
    <w:rsid w:val="00353CD3"/>
    <w:rsid w:val="00354D18"/>
    <w:rsid w:val="00354FAE"/>
    <w:rsid w:val="003554FE"/>
    <w:rsid w:val="0035601A"/>
    <w:rsid w:val="00356170"/>
    <w:rsid w:val="003563A7"/>
    <w:rsid w:val="003563BC"/>
    <w:rsid w:val="00356448"/>
    <w:rsid w:val="00356453"/>
    <w:rsid w:val="0035665B"/>
    <w:rsid w:val="003567C4"/>
    <w:rsid w:val="003568B9"/>
    <w:rsid w:val="003569F6"/>
    <w:rsid w:val="0035764F"/>
    <w:rsid w:val="00357C27"/>
    <w:rsid w:val="003604F9"/>
    <w:rsid w:val="0036064E"/>
    <w:rsid w:val="0036078B"/>
    <w:rsid w:val="00360FB6"/>
    <w:rsid w:val="003613F2"/>
    <w:rsid w:val="00362112"/>
    <w:rsid w:val="003621AA"/>
    <w:rsid w:val="00362ECE"/>
    <w:rsid w:val="003631EB"/>
    <w:rsid w:val="0036391E"/>
    <w:rsid w:val="003639BB"/>
    <w:rsid w:val="00363B0A"/>
    <w:rsid w:val="003644AE"/>
    <w:rsid w:val="00364D92"/>
    <w:rsid w:val="00364E36"/>
    <w:rsid w:val="00364E51"/>
    <w:rsid w:val="00364FAF"/>
    <w:rsid w:val="00364FD9"/>
    <w:rsid w:val="0036503E"/>
    <w:rsid w:val="003650FD"/>
    <w:rsid w:val="003656F4"/>
    <w:rsid w:val="00365D7B"/>
    <w:rsid w:val="00365E47"/>
    <w:rsid w:val="00366152"/>
    <w:rsid w:val="0036633B"/>
    <w:rsid w:val="0036647A"/>
    <w:rsid w:val="0036685C"/>
    <w:rsid w:val="00366F20"/>
    <w:rsid w:val="003672C3"/>
    <w:rsid w:val="00367390"/>
    <w:rsid w:val="00367489"/>
    <w:rsid w:val="0036761C"/>
    <w:rsid w:val="0036779E"/>
    <w:rsid w:val="00367816"/>
    <w:rsid w:val="00367877"/>
    <w:rsid w:val="00367B09"/>
    <w:rsid w:val="00370162"/>
    <w:rsid w:val="0037018E"/>
    <w:rsid w:val="00370308"/>
    <w:rsid w:val="0037118B"/>
    <w:rsid w:val="0037130D"/>
    <w:rsid w:val="00371620"/>
    <w:rsid w:val="0037173A"/>
    <w:rsid w:val="00371BBE"/>
    <w:rsid w:val="00371CF0"/>
    <w:rsid w:val="00371E75"/>
    <w:rsid w:val="00371F93"/>
    <w:rsid w:val="00372591"/>
    <w:rsid w:val="0037280C"/>
    <w:rsid w:val="00372D3C"/>
    <w:rsid w:val="00372EBF"/>
    <w:rsid w:val="00372FE9"/>
    <w:rsid w:val="0037379B"/>
    <w:rsid w:val="00373A64"/>
    <w:rsid w:val="00373BE7"/>
    <w:rsid w:val="00373C9D"/>
    <w:rsid w:val="00373DF3"/>
    <w:rsid w:val="00374210"/>
    <w:rsid w:val="00374218"/>
    <w:rsid w:val="00374623"/>
    <w:rsid w:val="00375392"/>
    <w:rsid w:val="00375CF2"/>
    <w:rsid w:val="00375E3B"/>
    <w:rsid w:val="00375F6B"/>
    <w:rsid w:val="00376017"/>
    <w:rsid w:val="00376339"/>
    <w:rsid w:val="00376761"/>
    <w:rsid w:val="0037682B"/>
    <w:rsid w:val="00377929"/>
    <w:rsid w:val="0038094F"/>
    <w:rsid w:val="00380C3D"/>
    <w:rsid w:val="00380CFE"/>
    <w:rsid w:val="00380F6A"/>
    <w:rsid w:val="00381078"/>
    <w:rsid w:val="003810AA"/>
    <w:rsid w:val="00381616"/>
    <w:rsid w:val="0038164D"/>
    <w:rsid w:val="003816A5"/>
    <w:rsid w:val="003816E0"/>
    <w:rsid w:val="00381B90"/>
    <w:rsid w:val="00381DC2"/>
    <w:rsid w:val="00381F8B"/>
    <w:rsid w:val="00382484"/>
    <w:rsid w:val="003824F8"/>
    <w:rsid w:val="00382896"/>
    <w:rsid w:val="0038289A"/>
    <w:rsid w:val="00382CFF"/>
    <w:rsid w:val="00382E63"/>
    <w:rsid w:val="003836D8"/>
    <w:rsid w:val="003837F2"/>
    <w:rsid w:val="003848B6"/>
    <w:rsid w:val="00384B49"/>
    <w:rsid w:val="00384BD5"/>
    <w:rsid w:val="00384F08"/>
    <w:rsid w:val="0038510D"/>
    <w:rsid w:val="003852C1"/>
    <w:rsid w:val="0038560E"/>
    <w:rsid w:val="00385E59"/>
    <w:rsid w:val="00386A7A"/>
    <w:rsid w:val="00386B11"/>
    <w:rsid w:val="00386C86"/>
    <w:rsid w:val="003877A0"/>
    <w:rsid w:val="00387C34"/>
    <w:rsid w:val="00387CB6"/>
    <w:rsid w:val="00387FA8"/>
    <w:rsid w:val="00390ED8"/>
    <w:rsid w:val="003911F5"/>
    <w:rsid w:val="00391F7C"/>
    <w:rsid w:val="003924E8"/>
    <w:rsid w:val="0039282D"/>
    <w:rsid w:val="00392B57"/>
    <w:rsid w:val="00392BF9"/>
    <w:rsid w:val="00392EDF"/>
    <w:rsid w:val="00393153"/>
    <w:rsid w:val="003932B5"/>
    <w:rsid w:val="00393854"/>
    <w:rsid w:val="003943DF"/>
    <w:rsid w:val="003946FC"/>
    <w:rsid w:val="0039477E"/>
    <w:rsid w:val="00394EFC"/>
    <w:rsid w:val="00395CD3"/>
    <w:rsid w:val="00395D10"/>
    <w:rsid w:val="00395DBA"/>
    <w:rsid w:val="00395FAB"/>
    <w:rsid w:val="00396302"/>
    <w:rsid w:val="0039639B"/>
    <w:rsid w:val="003965F1"/>
    <w:rsid w:val="00396F16"/>
    <w:rsid w:val="00397066"/>
    <w:rsid w:val="003970F1"/>
    <w:rsid w:val="00397120"/>
    <w:rsid w:val="00397383"/>
    <w:rsid w:val="0039756F"/>
    <w:rsid w:val="00397BCC"/>
    <w:rsid w:val="00397D47"/>
    <w:rsid w:val="00397ECC"/>
    <w:rsid w:val="003A00B1"/>
    <w:rsid w:val="003A022D"/>
    <w:rsid w:val="003A0263"/>
    <w:rsid w:val="003A0418"/>
    <w:rsid w:val="003A044A"/>
    <w:rsid w:val="003A0850"/>
    <w:rsid w:val="003A10ED"/>
    <w:rsid w:val="003A1C0A"/>
    <w:rsid w:val="003A1EFB"/>
    <w:rsid w:val="003A205B"/>
    <w:rsid w:val="003A2073"/>
    <w:rsid w:val="003A23CF"/>
    <w:rsid w:val="003A3308"/>
    <w:rsid w:val="003A340B"/>
    <w:rsid w:val="003A39FB"/>
    <w:rsid w:val="003A3B62"/>
    <w:rsid w:val="003A3F4C"/>
    <w:rsid w:val="003A4DE7"/>
    <w:rsid w:val="003A50F1"/>
    <w:rsid w:val="003A546A"/>
    <w:rsid w:val="003A5473"/>
    <w:rsid w:val="003A5A16"/>
    <w:rsid w:val="003A5A64"/>
    <w:rsid w:val="003A5F2E"/>
    <w:rsid w:val="003A615B"/>
    <w:rsid w:val="003A66A5"/>
    <w:rsid w:val="003A6ABF"/>
    <w:rsid w:val="003A6DC0"/>
    <w:rsid w:val="003A7134"/>
    <w:rsid w:val="003A71D3"/>
    <w:rsid w:val="003A7248"/>
    <w:rsid w:val="003A774F"/>
    <w:rsid w:val="003B00EE"/>
    <w:rsid w:val="003B0E8C"/>
    <w:rsid w:val="003B1231"/>
    <w:rsid w:val="003B183F"/>
    <w:rsid w:val="003B23F6"/>
    <w:rsid w:val="003B33B1"/>
    <w:rsid w:val="003B344A"/>
    <w:rsid w:val="003B345C"/>
    <w:rsid w:val="003B3753"/>
    <w:rsid w:val="003B3826"/>
    <w:rsid w:val="003B38C4"/>
    <w:rsid w:val="003B39F7"/>
    <w:rsid w:val="003B3F0A"/>
    <w:rsid w:val="003B42C6"/>
    <w:rsid w:val="003B4D4D"/>
    <w:rsid w:val="003B4EA1"/>
    <w:rsid w:val="003B568E"/>
    <w:rsid w:val="003B580C"/>
    <w:rsid w:val="003B5B12"/>
    <w:rsid w:val="003B5CDE"/>
    <w:rsid w:val="003B5F5E"/>
    <w:rsid w:val="003B63FA"/>
    <w:rsid w:val="003B65FA"/>
    <w:rsid w:val="003B6633"/>
    <w:rsid w:val="003B6CE5"/>
    <w:rsid w:val="003B6DA9"/>
    <w:rsid w:val="003B71FF"/>
    <w:rsid w:val="003B75B1"/>
    <w:rsid w:val="003B784A"/>
    <w:rsid w:val="003B7E0D"/>
    <w:rsid w:val="003C0020"/>
    <w:rsid w:val="003C0408"/>
    <w:rsid w:val="003C046E"/>
    <w:rsid w:val="003C057A"/>
    <w:rsid w:val="003C05CD"/>
    <w:rsid w:val="003C0828"/>
    <w:rsid w:val="003C13A5"/>
    <w:rsid w:val="003C13D2"/>
    <w:rsid w:val="003C1439"/>
    <w:rsid w:val="003C1B2A"/>
    <w:rsid w:val="003C20AD"/>
    <w:rsid w:val="003C2295"/>
    <w:rsid w:val="003C23BD"/>
    <w:rsid w:val="003C2433"/>
    <w:rsid w:val="003C24F5"/>
    <w:rsid w:val="003C25D3"/>
    <w:rsid w:val="003C28C1"/>
    <w:rsid w:val="003C326E"/>
    <w:rsid w:val="003C34DA"/>
    <w:rsid w:val="003C3B8B"/>
    <w:rsid w:val="003C3B8C"/>
    <w:rsid w:val="003C43A6"/>
    <w:rsid w:val="003C43F9"/>
    <w:rsid w:val="003C449F"/>
    <w:rsid w:val="003C450B"/>
    <w:rsid w:val="003C45AB"/>
    <w:rsid w:val="003C48F8"/>
    <w:rsid w:val="003C4B43"/>
    <w:rsid w:val="003C4DBD"/>
    <w:rsid w:val="003C4EC9"/>
    <w:rsid w:val="003C4F67"/>
    <w:rsid w:val="003C59FD"/>
    <w:rsid w:val="003C5ABE"/>
    <w:rsid w:val="003C619A"/>
    <w:rsid w:val="003C64CC"/>
    <w:rsid w:val="003C6709"/>
    <w:rsid w:val="003C69D1"/>
    <w:rsid w:val="003C6D14"/>
    <w:rsid w:val="003C71C0"/>
    <w:rsid w:val="003C74D8"/>
    <w:rsid w:val="003C7790"/>
    <w:rsid w:val="003C7CFF"/>
    <w:rsid w:val="003D02B7"/>
    <w:rsid w:val="003D04AA"/>
    <w:rsid w:val="003D0545"/>
    <w:rsid w:val="003D0A2A"/>
    <w:rsid w:val="003D0AC0"/>
    <w:rsid w:val="003D0D58"/>
    <w:rsid w:val="003D0E2A"/>
    <w:rsid w:val="003D1048"/>
    <w:rsid w:val="003D175A"/>
    <w:rsid w:val="003D1853"/>
    <w:rsid w:val="003D1887"/>
    <w:rsid w:val="003D1AD4"/>
    <w:rsid w:val="003D2197"/>
    <w:rsid w:val="003D2786"/>
    <w:rsid w:val="003D27A5"/>
    <w:rsid w:val="003D3518"/>
    <w:rsid w:val="003D386A"/>
    <w:rsid w:val="003D3A81"/>
    <w:rsid w:val="003D3ACB"/>
    <w:rsid w:val="003D3BD9"/>
    <w:rsid w:val="003D3F36"/>
    <w:rsid w:val="003D4300"/>
    <w:rsid w:val="003D44CA"/>
    <w:rsid w:val="003D470C"/>
    <w:rsid w:val="003D4C8F"/>
    <w:rsid w:val="003D5155"/>
    <w:rsid w:val="003D519E"/>
    <w:rsid w:val="003D526B"/>
    <w:rsid w:val="003D5536"/>
    <w:rsid w:val="003D5974"/>
    <w:rsid w:val="003D5BCE"/>
    <w:rsid w:val="003D5C07"/>
    <w:rsid w:val="003D5E5F"/>
    <w:rsid w:val="003D62CC"/>
    <w:rsid w:val="003D62F6"/>
    <w:rsid w:val="003D680A"/>
    <w:rsid w:val="003D6DE0"/>
    <w:rsid w:val="003D710B"/>
    <w:rsid w:val="003D775C"/>
    <w:rsid w:val="003D7C9F"/>
    <w:rsid w:val="003D7EE3"/>
    <w:rsid w:val="003D7FE6"/>
    <w:rsid w:val="003E020C"/>
    <w:rsid w:val="003E0581"/>
    <w:rsid w:val="003E10EF"/>
    <w:rsid w:val="003E1101"/>
    <w:rsid w:val="003E145D"/>
    <w:rsid w:val="003E19F7"/>
    <w:rsid w:val="003E1B78"/>
    <w:rsid w:val="003E2A81"/>
    <w:rsid w:val="003E2B89"/>
    <w:rsid w:val="003E2C05"/>
    <w:rsid w:val="003E33B2"/>
    <w:rsid w:val="003E38DA"/>
    <w:rsid w:val="003E394C"/>
    <w:rsid w:val="003E3A76"/>
    <w:rsid w:val="003E3AB3"/>
    <w:rsid w:val="003E3B71"/>
    <w:rsid w:val="003E3D90"/>
    <w:rsid w:val="003E46AC"/>
    <w:rsid w:val="003E4D22"/>
    <w:rsid w:val="003E5186"/>
    <w:rsid w:val="003E5523"/>
    <w:rsid w:val="003E5869"/>
    <w:rsid w:val="003E6258"/>
    <w:rsid w:val="003E646D"/>
    <w:rsid w:val="003E66C0"/>
    <w:rsid w:val="003E69BE"/>
    <w:rsid w:val="003E79FF"/>
    <w:rsid w:val="003F0355"/>
    <w:rsid w:val="003F0357"/>
    <w:rsid w:val="003F0475"/>
    <w:rsid w:val="003F06D1"/>
    <w:rsid w:val="003F0A05"/>
    <w:rsid w:val="003F0B10"/>
    <w:rsid w:val="003F0F4F"/>
    <w:rsid w:val="003F0F5D"/>
    <w:rsid w:val="003F1045"/>
    <w:rsid w:val="003F10DD"/>
    <w:rsid w:val="003F15F8"/>
    <w:rsid w:val="003F161C"/>
    <w:rsid w:val="003F1A46"/>
    <w:rsid w:val="003F1E5B"/>
    <w:rsid w:val="003F1EC0"/>
    <w:rsid w:val="003F209F"/>
    <w:rsid w:val="003F2340"/>
    <w:rsid w:val="003F29DD"/>
    <w:rsid w:val="003F3397"/>
    <w:rsid w:val="003F3C53"/>
    <w:rsid w:val="003F3F42"/>
    <w:rsid w:val="003F4012"/>
    <w:rsid w:val="003F409D"/>
    <w:rsid w:val="003F4195"/>
    <w:rsid w:val="003F42F0"/>
    <w:rsid w:val="003F44E8"/>
    <w:rsid w:val="003F4696"/>
    <w:rsid w:val="003F49DC"/>
    <w:rsid w:val="003F49E1"/>
    <w:rsid w:val="003F4CF2"/>
    <w:rsid w:val="003F50B6"/>
    <w:rsid w:val="003F5451"/>
    <w:rsid w:val="003F5884"/>
    <w:rsid w:val="003F5886"/>
    <w:rsid w:val="003F58C7"/>
    <w:rsid w:val="003F5EF0"/>
    <w:rsid w:val="003F6096"/>
    <w:rsid w:val="003F6368"/>
    <w:rsid w:val="003F65E6"/>
    <w:rsid w:val="003F6672"/>
    <w:rsid w:val="003F6B07"/>
    <w:rsid w:val="003F6DEA"/>
    <w:rsid w:val="003F707C"/>
    <w:rsid w:val="003F777F"/>
    <w:rsid w:val="003F77C6"/>
    <w:rsid w:val="003F7968"/>
    <w:rsid w:val="00400509"/>
    <w:rsid w:val="00400902"/>
    <w:rsid w:val="00400B6B"/>
    <w:rsid w:val="00400CF2"/>
    <w:rsid w:val="00400F29"/>
    <w:rsid w:val="00401370"/>
    <w:rsid w:val="004015CB"/>
    <w:rsid w:val="0040166F"/>
    <w:rsid w:val="00401870"/>
    <w:rsid w:val="00401CA7"/>
    <w:rsid w:val="00401F9E"/>
    <w:rsid w:val="004023E5"/>
    <w:rsid w:val="0040283B"/>
    <w:rsid w:val="00402BE4"/>
    <w:rsid w:val="00402D6F"/>
    <w:rsid w:val="0040335F"/>
    <w:rsid w:val="00403A58"/>
    <w:rsid w:val="00403AA4"/>
    <w:rsid w:val="00403F09"/>
    <w:rsid w:val="0040487B"/>
    <w:rsid w:val="00404D8F"/>
    <w:rsid w:val="00404E71"/>
    <w:rsid w:val="00404EF9"/>
    <w:rsid w:val="0040516C"/>
    <w:rsid w:val="00405428"/>
    <w:rsid w:val="00405630"/>
    <w:rsid w:val="0040588B"/>
    <w:rsid w:val="004059EB"/>
    <w:rsid w:val="00405B19"/>
    <w:rsid w:val="00406253"/>
    <w:rsid w:val="0040660D"/>
    <w:rsid w:val="00406716"/>
    <w:rsid w:val="00406717"/>
    <w:rsid w:val="00407222"/>
    <w:rsid w:val="0040781A"/>
    <w:rsid w:val="00407BEB"/>
    <w:rsid w:val="00407D19"/>
    <w:rsid w:val="00407F18"/>
    <w:rsid w:val="004102BB"/>
    <w:rsid w:val="00410747"/>
    <w:rsid w:val="00410AE5"/>
    <w:rsid w:val="00410B1D"/>
    <w:rsid w:val="00411441"/>
    <w:rsid w:val="00411AA3"/>
    <w:rsid w:val="004127AD"/>
    <w:rsid w:val="0041296A"/>
    <w:rsid w:val="004129A4"/>
    <w:rsid w:val="00412B38"/>
    <w:rsid w:val="00412B96"/>
    <w:rsid w:val="00412E40"/>
    <w:rsid w:val="00412FD7"/>
    <w:rsid w:val="0041320C"/>
    <w:rsid w:val="00413606"/>
    <w:rsid w:val="00413801"/>
    <w:rsid w:val="004138A8"/>
    <w:rsid w:val="004139E7"/>
    <w:rsid w:val="00413A0C"/>
    <w:rsid w:val="00413A8A"/>
    <w:rsid w:val="00413AFF"/>
    <w:rsid w:val="004145D1"/>
    <w:rsid w:val="004146A8"/>
    <w:rsid w:val="004148DC"/>
    <w:rsid w:val="0041548E"/>
    <w:rsid w:val="00415564"/>
    <w:rsid w:val="004156C7"/>
    <w:rsid w:val="00415797"/>
    <w:rsid w:val="0041596C"/>
    <w:rsid w:val="00415C53"/>
    <w:rsid w:val="00415E23"/>
    <w:rsid w:val="004167AF"/>
    <w:rsid w:val="00416EDB"/>
    <w:rsid w:val="00417BB5"/>
    <w:rsid w:val="00417C5E"/>
    <w:rsid w:val="00417D3E"/>
    <w:rsid w:val="00417E36"/>
    <w:rsid w:val="00417EC7"/>
    <w:rsid w:val="004208BA"/>
    <w:rsid w:val="00420962"/>
    <w:rsid w:val="00420B84"/>
    <w:rsid w:val="00420C90"/>
    <w:rsid w:val="0042107F"/>
    <w:rsid w:val="004215D8"/>
    <w:rsid w:val="004218F2"/>
    <w:rsid w:val="00421E87"/>
    <w:rsid w:val="004222A9"/>
    <w:rsid w:val="00422F47"/>
    <w:rsid w:val="00423044"/>
    <w:rsid w:val="00423300"/>
    <w:rsid w:val="00423407"/>
    <w:rsid w:val="004235A4"/>
    <w:rsid w:val="00423AF1"/>
    <w:rsid w:val="00423DCA"/>
    <w:rsid w:val="00423E39"/>
    <w:rsid w:val="004240BC"/>
    <w:rsid w:val="0042492B"/>
    <w:rsid w:val="004249E7"/>
    <w:rsid w:val="0042524B"/>
    <w:rsid w:val="004252AD"/>
    <w:rsid w:val="00425413"/>
    <w:rsid w:val="00425931"/>
    <w:rsid w:val="00425B72"/>
    <w:rsid w:val="00425DC9"/>
    <w:rsid w:val="00425EF0"/>
    <w:rsid w:val="00425F1E"/>
    <w:rsid w:val="00426019"/>
    <w:rsid w:val="00426025"/>
    <w:rsid w:val="00426987"/>
    <w:rsid w:val="00426A67"/>
    <w:rsid w:val="00426FBA"/>
    <w:rsid w:val="0042715F"/>
    <w:rsid w:val="004278E2"/>
    <w:rsid w:val="004279F2"/>
    <w:rsid w:val="00427AB7"/>
    <w:rsid w:val="004302C7"/>
    <w:rsid w:val="00431839"/>
    <w:rsid w:val="00431E02"/>
    <w:rsid w:val="00431E2A"/>
    <w:rsid w:val="0043248E"/>
    <w:rsid w:val="004324D4"/>
    <w:rsid w:val="00432746"/>
    <w:rsid w:val="00432C8C"/>
    <w:rsid w:val="00433114"/>
    <w:rsid w:val="00433217"/>
    <w:rsid w:val="00433376"/>
    <w:rsid w:val="00433AAF"/>
    <w:rsid w:val="004347A4"/>
    <w:rsid w:val="004349D1"/>
    <w:rsid w:val="00434B9F"/>
    <w:rsid w:val="00434C94"/>
    <w:rsid w:val="00434E4E"/>
    <w:rsid w:val="00434EE5"/>
    <w:rsid w:val="004353C2"/>
    <w:rsid w:val="004355C6"/>
    <w:rsid w:val="00435EF3"/>
    <w:rsid w:val="004360E9"/>
    <w:rsid w:val="004366B4"/>
    <w:rsid w:val="00436DE2"/>
    <w:rsid w:val="00436FA0"/>
    <w:rsid w:val="0043726A"/>
    <w:rsid w:val="004377E8"/>
    <w:rsid w:val="00437941"/>
    <w:rsid w:val="00437E76"/>
    <w:rsid w:val="004404A0"/>
    <w:rsid w:val="004405B2"/>
    <w:rsid w:val="00440B3A"/>
    <w:rsid w:val="00440F2D"/>
    <w:rsid w:val="00440F80"/>
    <w:rsid w:val="0044104F"/>
    <w:rsid w:val="004414A8"/>
    <w:rsid w:val="00441643"/>
    <w:rsid w:val="00441750"/>
    <w:rsid w:val="004417EE"/>
    <w:rsid w:val="004418FE"/>
    <w:rsid w:val="00441BAD"/>
    <w:rsid w:val="00441C7E"/>
    <w:rsid w:val="00441F85"/>
    <w:rsid w:val="00442242"/>
    <w:rsid w:val="00442FB3"/>
    <w:rsid w:val="004430FA"/>
    <w:rsid w:val="004440E7"/>
    <w:rsid w:val="004441E2"/>
    <w:rsid w:val="0044466C"/>
    <w:rsid w:val="00444868"/>
    <w:rsid w:val="00444BD2"/>
    <w:rsid w:val="00444F23"/>
    <w:rsid w:val="00445219"/>
    <w:rsid w:val="0044544B"/>
    <w:rsid w:val="004456C3"/>
    <w:rsid w:val="004456F4"/>
    <w:rsid w:val="00445A76"/>
    <w:rsid w:val="00445C16"/>
    <w:rsid w:val="00445F40"/>
    <w:rsid w:val="004461BA"/>
    <w:rsid w:val="00446321"/>
    <w:rsid w:val="0044633A"/>
    <w:rsid w:val="004464C3"/>
    <w:rsid w:val="004464CA"/>
    <w:rsid w:val="00446637"/>
    <w:rsid w:val="004467A3"/>
    <w:rsid w:val="00447067"/>
    <w:rsid w:val="00447775"/>
    <w:rsid w:val="004477CF"/>
    <w:rsid w:val="00447E05"/>
    <w:rsid w:val="004500A4"/>
    <w:rsid w:val="004502DD"/>
    <w:rsid w:val="004506B6"/>
    <w:rsid w:val="00450947"/>
    <w:rsid w:val="00450C8B"/>
    <w:rsid w:val="00450DA6"/>
    <w:rsid w:val="00450FFB"/>
    <w:rsid w:val="00451337"/>
    <w:rsid w:val="0045134F"/>
    <w:rsid w:val="004516A6"/>
    <w:rsid w:val="004516B6"/>
    <w:rsid w:val="00451D3C"/>
    <w:rsid w:val="00451E00"/>
    <w:rsid w:val="0045223E"/>
    <w:rsid w:val="0045263F"/>
    <w:rsid w:val="00452925"/>
    <w:rsid w:val="0045326D"/>
    <w:rsid w:val="004533D6"/>
    <w:rsid w:val="004534A9"/>
    <w:rsid w:val="004538BC"/>
    <w:rsid w:val="00454153"/>
    <w:rsid w:val="004541E3"/>
    <w:rsid w:val="004547B4"/>
    <w:rsid w:val="00454BE0"/>
    <w:rsid w:val="00454C93"/>
    <w:rsid w:val="00454CAF"/>
    <w:rsid w:val="00454FBD"/>
    <w:rsid w:val="00455861"/>
    <w:rsid w:val="00455C25"/>
    <w:rsid w:val="0045606D"/>
    <w:rsid w:val="00456AF5"/>
    <w:rsid w:val="00456BFA"/>
    <w:rsid w:val="00456D38"/>
    <w:rsid w:val="00457332"/>
    <w:rsid w:val="0045786D"/>
    <w:rsid w:val="00457C15"/>
    <w:rsid w:val="00457C97"/>
    <w:rsid w:val="00460106"/>
    <w:rsid w:val="00460287"/>
    <w:rsid w:val="004604BC"/>
    <w:rsid w:val="00460581"/>
    <w:rsid w:val="0046081E"/>
    <w:rsid w:val="00461013"/>
    <w:rsid w:val="00461247"/>
    <w:rsid w:val="004612F9"/>
    <w:rsid w:val="004614E5"/>
    <w:rsid w:val="00461663"/>
    <w:rsid w:val="00461FE2"/>
    <w:rsid w:val="0046239D"/>
    <w:rsid w:val="0046271D"/>
    <w:rsid w:val="00462B9C"/>
    <w:rsid w:val="00462EE3"/>
    <w:rsid w:val="00463254"/>
    <w:rsid w:val="0046382C"/>
    <w:rsid w:val="00463AE3"/>
    <w:rsid w:val="00463B45"/>
    <w:rsid w:val="00463C3A"/>
    <w:rsid w:val="00463DC4"/>
    <w:rsid w:val="0046406E"/>
    <w:rsid w:val="00464809"/>
    <w:rsid w:val="00464827"/>
    <w:rsid w:val="00464EF3"/>
    <w:rsid w:val="00464F29"/>
    <w:rsid w:val="00464FC5"/>
    <w:rsid w:val="0046537A"/>
    <w:rsid w:val="0046553C"/>
    <w:rsid w:val="0046579E"/>
    <w:rsid w:val="00465998"/>
    <w:rsid w:val="00465B1C"/>
    <w:rsid w:val="00466123"/>
    <w:rsid w:val="004661CB"/>
    <w:rsid w:val="004666B6"/>
    <w:rsid w:val="0046699B"/>
    <w:rsid w:val="00466BDD"/>
    <w:rsid w:val="00466C02"/>
    <w:rsid w:val="004674A7"/>
    <w:rsid w:val="00467589"/>
    <w:rsid w:val="00467667"/>
    <w:rsid w:val="004677AC"/>
    <w:rsid w:val="004679DA"/>
    <w:rsid w:val="00467A3F"/>
    <w:rsid w:val="00470147"/>
    <w:rsid w:val="004701B9"/>
    <w:rsid w:val="0047031C"/>
    <w:rsid w:val="0047095B"/>
    <w:rsid w:val="00470C07"/>
    <w:rsid w:val="004711D4"/>
    <w:rsid w:val="004713D1"/>
    <w:rsid w:val="004719FA"/>
    <w:rsid w:val="00471A6A"/>
    <w:rsid w:val="004720FB"/>
    <w:rsid w:val="0047222C"/>
    <w:rsid w:val="0047356C"/>
    <w:rsid w:val="00473681"/>
    <w:rsid w:val="0047401D"/>
    <w:rsid w:val="0047432F"/>
    <w:rsid w:val="00474377"/>
    <w:rsid w:val="00474699"/>
    <w:rsid w:val="00474896"/>
    <w:rsid w:val="004751CE"/>
    <w:rsid w:val="00475283"/>
    <w:rsid w:val="00475A09"/>
    <w:rsid w:val="00475F08"/>
    <w:rsid w:val="00475FAF"/>
    <w:rsid w:val="00476253"/>
    <w:rsid w:val="00476299"/>
    <w:rsid w:val="004762FD"/>
    <w:rsid w:val="004765F7"/>
    <w:rsid w:val="0047690F"/>
    <w:rsid w:val="00476925"/>
    <w:rsid w:val="00476CDB"/>
    <w:rsid w:val="00476D27"/>
    <w:rsid w:val="00476FDA"/>
    <w:rsid w:val="00477116"/>
    <w:rsid w:val="00477A68"/>
    <w:rsid w:val="0048009F"/>
    <w:rsid w:val="004801AD"/>
    <w:rsid w:val="00480DDD"/>
    <w:rsid w:val="00481A9C"/>
    <w:rsid w:val="00481E41"/>
    <w:rsid w:val="00481FB9"/>
    <w:rsid w:val="00482081"/>
    <w:rsid w:val="00482195"/>
    <w:rsid w:val="004829BF"/>
    <w:rsid w:val="004831CD"/>
    <w:rsid w:val="0048337B"/>
    <w:rsid w:val="00483C24"/>
    <w:rsid w:val="00484265"/>
    <w:rsid w:val="004844A9"/>
    <w:rsid w:val="00484C71"/>
    <w:rsid w:val="00485106"/>
    <w:rsid w:val="00485346"/>
    <w:rsid w:val="00485DA0"/>
    <w:rsid w:val="00485FCC"/>
    <w:rsid w:val="00486030"/>
    <w:rsid w:val="0048615A"/>
    <w:rsid w:val="00486255"/>
    <w:rsid w:val="004863C4"/>
    <w:rsid w:val="004865ED"/>
    <w:rsid w:val="004869AB"/>
    <w:rsid w:val="00486A38"/>
    <w:rsid w:val="00486B28"/>
    <w:rsid w:val="00486D7B"/>
    <w:rsid w:val="00487A5A"/>
    <w:rsid w:val="00487AAD"/>
    <w:rsid w:val="00487AEA"/>
    <w:rsid w:val="00487DA9"/>
    <w:rsid w:val="00487DBF"/>
    <w:rsid w:val="00490B9F"/>
    <w:rsid w:val="00490EE9"/>
    <w:rsid w:val="00490F58"/>
    <w:rsid w:val="00490F6A"/>
    <w:rsid w:val="004911EC"/>
    <w:rsid w:val="00491621"/>
    <w:rsid w:val="00491AFC"/>
    <w:rsid w:val="004920CE"/>
    <w:rsid w:val="0049218E"/>
    <w:rsid w:val="004921F4"/>
    <w:rsid w:val="00492547"/>
    <w:rsid w:val="0049269D"/>
    <w:rsid w:val="004929AC"/>
    <w:rsid w:val="00492A78"/>
    <w:rsid w:val="00492EDE"/>
    <w:rsid w:val="0049327F"/>
    <w:rsid w:val="004937CB"/>
    <w:rsid w:val="0049388E"/>
    <w:rsid w:val="00493AC4"/>
    <w:rsid w:val="00493BF1"/>
    <w:rsid w:val="00493E6D"/>
    <w:rsid w:val="00494081"/>
    <w:rsid w:val="00494DEF"/>
    <w:rsid w:val="00495883"/>
    <w:rsid w:val="00495A75"/>
    <w:rsid w:val="00495B0C"/>
    <w:rsid w:val="00496557"/>
    <w:rsid w:val="00496850"/>
    <w:rsid w:val="00497313"/>
    <w:rsid w:val="004973D4"/>
    <w:rsid w:val="00497427"/>
    <w:rsid w:val="004974C3"/>
    <w:rsid w:val="00497B0F"/>
    <w:rsid w:val="004A0279"/>
    <w:rsid w:val="004A0709"/>
    <w:rsid w:val="004A098B"/>
    <w:rsid w:val="004A09CD"/>
    <w:rsid w:val="004A0A22"/>
    <w:rsid w:val="004A0AA7"/>
    <w:rsid w:val="004A0EA8"/>
    <w:rsid w:val="004A158D"/>
    <w:rsid w:val="004A163A"/>
    <w:rsid w:val="004A17C8"/>
    <w:rsid w:val="004A22BA"/>
    <w:rsid w:val="004A312E"/>
    <w:rsid w:val="004A3239"/>
    <w:rsid w:val="004A44E6"/>
    <w:rsid w:val="004A4518"/>
    <w:rsid w:val="004A4601"/>
    <w:rsid w:val="004A49D2"/>
    <w:rsid w:val="004A49DC"/>
    <w:rsid w:val="004A49EA"/>
    <w:rsid w:val="004A4D9B"/>
    <w:rsid w:val="004A5051"/>
    <w:rsid w:val="004A5113"/>
    <w:rsid w:val="004A5356"/>
    <w:rsid w:val="004A576F"/>
    <w:rsid w:val="004A5D7F"/>
    <w:rsid w:val="004A5DA2"/>
    <w:rsid w:val="004A62A0"/>
    <w:rsid w:val="004A634A"/>
    <w:rsid w:val="004A6479"/>
    <w:rsid w:val="004A66E2"/>
    <w:rsid w:val="004A6E10"/>
    <w:rsid w:val="004A7728"/>
    <w:rsid w:val="004A782F"/>
    <w:rsid w:val="004B025A"/>
    <w:rsid w:val="004B05C2"/>
    <w:rsid w:val="004B0686"/>
    <w:rsid w:val="004B095A"/>
    <w:rsid w:val="004B0A37"/>
    <w:rsid w:val="004B0A66"/>
    <w:rsid w:val="004B10E5"/>
    <w:rsid w:val="004B12A6"/>
    <w:rsid w:val="004B12B6"/>
    <w:rsid w:val="004B14A7"/>
    <w:rsid w:val="004B159C"/>
    <w:rsid w:val="004B2210"/>
    <w:rsid w:val="004B23B3"/>
    <w:rsid w:val="004B23B5"/>
    <w:rsid w:val="004B2CA6"/>
    <w:rsid w:val="004B2F38"/>
    <w:rsid w:val="004B3919"/>
    <w:rsid w:val="004B4166"/>
    <w:rsid w:val="004B4366"/>
    <w:rsid w:val="004B466C"/>
    <w:rsid w:val="004B4EEB"/>
    <w:rsid w:val="004B57CC"/>
    <w:rsid w:val="004B5B8D"/>
    <w:rsid w:val="004B6214"/>
    <w:rsid w:val="004B6341"/>
    <w:rsid w:val="004B6377"/>
    <w:rsid w:val="004B67F0"/>
    <w:rsid w:val="004B6876"/>
    <w:rsid w:val="004B6CA1"/>
    <w:rsid w:val="004B6FC4"/>
    <w:rsid w:val="004B7111"/>
    <w:rsid w:val="004B74A7"/>
    <w:rsid w:val="004B797A"/>
    <w:rsid w:val="004C0265"/>
    <w:rsid w:val="004C07C4"/>
    <w:rsid w:val="004C0A9A"/>
    <w:rsid w:val="004C0EEA"/>
    <w:rsid w:val="004C1067"/>
    <w:rsid w:val="004C1B76"/>
    <w:rsid w:val="004C1EE4"/>
    <w:rsid w:val="004C239B"/>
    <w:rsid w:val="004C24D2"/>
    <w:rsid w:val="004C252D"/>
    <w:rsid w:val="004C265B"/>
    <w:rsid w:val="004C2750"/>
    <w:rsid w:val="004C2832"/>
    <w:rsid w:val="004C2BCA"/>
    <w:rsid w:val="004C2CA0"/>
    <w:rsid w:val="004C2D70"/>
    <w:rsid w:val="004C30EA"/>
    <w:rsid w:val="004C326A"/>
    <w:rsid w:val="004C3408"/>
    <w:rsid w:val="004C39E0"/>
    <w:rsid w:val="004C3D3F"/>
    <w:rsid w:val="004C40E9"/>
    <w:rsid w:val="004C44B7"/>
    <w:rsid w:val="004C4E63"/>
    <w:rsid w:val="004C532C"/>
    <w:rsid w:val="004C5785"/>
    <w:rsid w:val="004C5A6A"/>
    <w:rsid w:val="004C5D5B"/>
    <w:rsid w:val="004C61B2"/>
    <w:rsid w:val="004C6805"/>
    <w:rsid w:val="004C6929"/>
    <w:rsid w:val="004C6A98"/>
    <w:rsid w:val="004C70AA"/>
    <w:rsid w:val="004C75CD"/>
    <w:rsid w:val="004C76F3"/>
    <w:rsid w:val="004C7D4F"/>
    <w:rsid w:val="004C7DDE"/>
    <w:rsid w:val="004D0070"/>
    <w:rsid w:val="004D020D"/>
    <w:rsid w:val="004D058C"/>
    <w:rsid w:val="004D0864"/>
    <w:rsid w:val="004D087A"/>
    <w:rsid w:val="004D0A21"/>
    <w:rsid w:val="004D0F38"/>
    <w:rsid w:val="004D11B5"/>
    <w:rsid w:val="004D13D6"/>
    <w:rsid w:val="004D186E"/>
    <w:rsid w:val="004D1B94"/>
    <w:rsid w:val="004D1C57"/>
    <w:rsid w:val="004D1D4E"/>
    <w:rsid w:val="004D2428"/>
    <w:rsid w:val="004D2850"/>
    <w:rsid w:val="004D2C5D"/>
    <w:rsid w:val="004D2E31"/>
    <w:rsid w:val="004D2E94"/>
    <w:rsid w:val="004D30BE"/>
    <w:rsid w:val="004D3437"/>
    <w:rsid w:val="004D35F7"/>
    <w:rsid w:val="004D37D9"/>
    <w:rsid w:val="004D396B"/>
    <w:rsid w:val="004D4184"/>
    <w:rsid w:val="004D4568"/>
    <w:rsid w:val="004D46C4"/>
    <w:rsid w:val="004D47D3"/>
    <w:rsid w:val="004D4DD1"/>
    <w:rsid w:val="004D583C"/>
    <w:rsid w:val="004D5F76"/>
    <w:rsid w:val="004D602D"/>
    <w:rsid w:val="004D637C"/>
    <w:rsid w:val="004D6462"/>
    <w:rsid w:val="004D6487"/>
    <w:rsid w:val="004D684C"/>
    <w:rsid w:val="004D6F68"/>
    <w:rsid w:val="004D6F97"/>
    <w:rsid w:val="004D7516"/>
    <w:rsid w:val="004D779B"/>
    <w:rsid w:val="004D78F4"/>
    <w:rsid w:val="004D7B88"/>
    <w:rsid w:val="004D7D0E"/>
    <w:rsid w:val="004D7D77"/>
    <w:rsid w:val="004E01F6"/>
    <w:rsid w:val="004E045E"/>
    <w:rsid w:val="004E04A6"/>
    <w:rsid w:val="004E0CBC"/>
    <w:rsid w:val="004E1255"/>
    <w:rsid w:val="004E1A0E"/>
    <w:rsid w:val="004E1A5B"/>
    <w:rsid w:val="004E328A"/>
    <w:rsid w:val="004E339E"/>
    <w:rsid w:val="004E3E32"/>
    <w:rsid w:val="004E45A2"/>
    <w:rsid w:val="004E462B"/>
    <w:rsid w:val="004E4D00"/>
    <w:rsid w:val="004E4E24"/>
    <w:rsid w:val="004E4E53"/>
    <w:rsid w:val="004E5121"/>
    <w:rsid w:val="004E543D"/>
    <w:rsid w:val="004E57FC"/>
    <w:rsid w:val="004E5834"/>
    <w:rsid w:val="004E58E1"/>
    <w:rsid w:val="004E5961"/>
    <w:rsid w:val="004E5A0E"/>
    <w:rsid w:val="004E62C7"/>
    <w:rsid w:val="004E658A"/>
    <w:rsid w:val="004E6599"/>
    <w:rsid w:val="004E674F"/>
    <w:rsid w:val="004E6A78"/>
    <w:rsid w:val="004E6C71"/>
    <w:rsid w:val="004E6FFD"/>
    <w:rsid w:val="004E7124"/>
    <w:rsid w:val="004E72D1"/>
    <w:rsid w:val="004E76FB"/>
    <w:rsid w:val="004E7809"/>
    <w:rsid w:val="004E788A"/>
    <w:rsid w:val="004E7BEE"/>
    <w:rsid w:val="004E7D9B"/>
    <w:rsid w:val="004E7DD8"/>
    <w:rsid w:val="004F053D"/>
    <w:rsid w:val="004F0B8F"/>
    <w:rsid w:val="004F0C6C"/>
    <w:rsid w:val="004F11D2"/>
    <w:rsid w:val="004F165C"/>
    <w:rsid w:val="004F1A6B"/>
    <w:rsid w:val="004F1D3E"/>
    <w:rsid w:val="004F234C"/>
    <w:rsid w:val="004F2E0E"/>
    <w:rsid w:val="004F34C3"/>
    <w:rsid w:val="004F393E"/>
    <w:rsid w:val="004F43B7"/>
    <w:rsid w:val="004F44F4"/>
    <w:rsid w:val="004F45EB"/>
    <w:rsid w:val="004F4D6B"/>
    <w:rsid w:val="004F5063"/>
    <w:rsid w:val="004F5198"/>
    <w:rsid w:val="004F570D"/>
    <w:rsid w:val="004F5D57"/>
    <w:rsid w:val="004F6233"/>
    <w:rsid w:val="004F6583"/>
    <w:rsid w:val="004F66AD"/>
    <w:rsid w:val="004F6A69"/>
    <w:rsid w:val="004F7AC9"/>
    <w:rsid w:val="004F7C33"/>
    <w:rsid w:val="004F7C4F"/>
    <w:rsid w:val="004F7E86"/>
    <w:rsid w:val="0050007F"/>
    <w:rsid w:val="00500849"/>
    <w:rsid w:val="00500D6A"/>
    <w:rsid w:val="00501114"/>
    <w:rsid w:val="005012CC"/>
    <w:rsid w:val="00501CB6"/>
    <w:rsid w:val="00501D8A"/>
    <w:rsid w:val="00501DF5"/>
    <w:rsid w:val="0050254C"/>
    <w:rsid w:val="005026C5"/>
    <w:rsid w:val="005028B0"/>
    <w:rsid w:val="00502B39"/>
    <w:rsid w:val="00502C10"/>
    <w:rsid w:val="0050302F"/>
    <w:rsid w:val="00503030"/>
    <w:rsid w:val="00503173"/>
    <w:rsid w:val="00503470"/>
    <w:rsid w:val="0050381A"/>
    <w:rsid w:val="00503CE0"/>
    <w:rsid w:val="00503DA1"/>
    <w:rsid w:val="0050425E"/>
    <w:rsid w:val="005048EE"/>
    <w:rsid w:val="00504A6B"/>
    <w:rsid w:val="00504B2B"/>
    <w:rsid w:val="0050501C"/>
    <w:rsid w:val="00505134"/>
    <w:rsid w:val="00505205"/>
    <w:rsid w:val="00505BD2"/>
    <w:rsid w:val="00505E53"/>
    <w:rsid w:val="00505F31"/>
    <w:rsid w:val="00506412"/>
    <w:rsid w:val="0050646B"/>
    <w:rsid w:val="005070B5"/>
    <w:rsid w:val="005071BC"/>
    <w:rsid w:val="0050780E"/>
    <w:rsid w:val="00507A7B"/>
    <w:rsid w:val="005102BD"/>
    <w:rsid w:val="00510403"/>
    <w:rsid w:val="005104CB"/>
    <w:rsid w:val="00510569"/>
    <w:rsid w:val="005106B3"/>
    <w:rsid w:val="00510904"/>
    <w:rsid w:val="00510ADA"/>
    <w:rsid w:val="00511179"/>
    <w:rsid w:val="005111D1"/>
    <w:rsid w:val="00511491"/>
    <w:rsid w:val="00511A52"/>
    <w:rsid w:val="00511D64"/>
    <w:rsid w:val="00511F5F"/>
    <w:rsid w:val="0051249C"/>
    <w:rsid w:val="0051252D"/>
    <w:rsid w:val="00512980"/>
    <w:rsid w:val="00512AC0"/>
    <w:rsid w:val="00512B9A"/>
    <w:rsid w:val="005138F2"/>
    <w:rsid w:val="00513A26"/>
    <w:rsid w:val="00513EE8"/>
    <w:rsid w:val="00514122"/>
    <w:rsid w:val="005144F9"/>
    <w:rsid w:val="00514AD3"/>
    <w:rsid w:val="00514ADB"/>
    <w:rsid w:val="00514D60"/>
    <w:rsid w:val="00514DAC"/>
    <w:rsid w:val="00515155"/>
    <w:rsid w:val="005153B5"/>
    <w:rsid w:val="0051577D"/>
    <w:rsid w:val="00515CA8"/>
    <w:rsid w:val="0051603B"/>
    <w:rsid w:val="005160FA"/>
    <w:rsid w:val="00516639"/>
    <w:rsid w:val="00516E7D"/>
    <w:rsid w:val="0051799E"/>
    <w:rsid w:val="00521075"/>
    <w:rsid w:val="005215C7"/>
    <w:rsid w:val="00521B33"/>
    <w:rsid w:val="0052220F"/>
    <w:rsid w:val="005222E5"/>
    <w:rsid w:val="0052281E"/>
    <w:rsid w:val="00522AAF"/>
    <w:rsid w:val="00522B02"/>
    <w:rsid w:val="00522B14"/>
    <w:rsid w:val="00522F98"/>
    <w:rsid w:val="00523BDD"/>
    <w:rsid w:val="00524401"/>
    <w:rsid w:val="005245D8"/>
    <w:rsid w:val="0052461A"/>
    <w:rsid w:val="00524827"/>
    <w:rsid w:val="00524FCC"/>
    <w:rsid w:val="00525649"/>
    <w:rsid w:val="00525C47"/>
    <w:rsid w:val="0052610E"/>
    <w:rsid w:val="005263D0"/>
    <w:rsid w:val="00526505"/>
    <w:rsid w:val="0052691E"/>
    <w:rsid w:val="00526A6C"/>
    <w:rsid w:val="00526C10"/>
    <w:rsid w:val="00526E9F"/>
    <w:rsid w:val="00526EAA"/>
    <w:rsid w:val="00527138"/>
    <w:rsid w:val="005276E8"/>
    <w:rsid w:val="00527F04"/>
    <w:rsid w:val="00530206"/>
    <w:rsid w:val="0053079F"/>
    <w:rsid w:val="005308AF"/>
    <w:rsid w:val="00530908"/>
    <w:rsid w:val="00530C8E"/>
    <w:rsid w:val="00531481"/>
    <w:rsid w:val="005318F9"/>
    <w:rsid w:val="00532269"/>
    <w:rsid w:val="00532377"/>
    <w:rsid w:val="005325E5"/>
    <w:rsid w:val="00532704"/>
    <w:rsid w:val="00532D9F"/>
    <w:rsid w:val="00532E94"/>
    <w:rsid w:val="0053327E"/>
    <w:rsid w:val="00533380"/>
    <w:rsid w:val="00533BE1"/>
    <w:rsid w:val="005345B5"/>
    <w:rsid w:val="0053484A"/>
    <w:rsid w:val="0053546B"/>
    <w:rsid w:val="0053585E"/>
    <w:rsid w:val="005358D3"/>
    <w:rsid w:val="00535A14"/>
    <w:rsid w:val="00535A5E"/>
    <w:rsid w:val="00535F9D"/>
    <w:rsid w:val="00536466"/>
    <w:rsid w:val="00536875"/>
    <w:rsid w:val="00536A20"/>
    <w:rsid w:val="00536AB3"/>
    <w:rsid w:val="00536B24"/>
    <w:rsid w:val="00536D12"/>
    <w:rsid w:val="005372B5"/>
    <w:rsid w:val="005373E5"/>
    <w:rsid w:val="00537660"/>
    <w:rsid w:val="0053786C"/>
    <w:rsid w:val="00537B6D"/>
    <w:rsid w:val="005403AD"/>
    <w:rsid w:val="005408F5"/>
    <w:rsid w:val="00540934"/>
    <w:rsid w:val="005410AD"/>
    <w:rsid w:val="005412F8"/>
    <w:rsid w:val="00541C5C"/>
    <w:rsid w:val="00541F4F"/>
    <w:rsid w:val="00541FA7"/>
    <w:rsid w:val="005421F4"/>
    <w:rsid w:val="005426BF"/>
    <w:rsid w:val="00542D56"/>
    <w:rsid w:val="00542F24"/>
    <w:rsid w:val="0054335E"/>
    <w:rsid w:val="00543483"/>
    <w:rsid w:val="005436FA"/>
    <w:rsid w:val="00543A19"/>
    <w:rsid w:val="00543A38"/>
    <w:rsid w:val="00543A5F"/>
    <w:rsid w:val="00543BDC"/>
    <w:rsid w:val="00543CC9"/>
    <w:rsid w:val="00543FE1"/>
    <w:rsid w:val="0054448D"/>
    <w:rsid w:val="005444E9"/>
    <w:rsid w:val="00544C64"/>
    <w:rsid w:val="00544F5E"/>
    <w:rsid w:val="0054530A"/>
    <w:rsid w:val="005458ED"/>
    <w:rsid w:val="00545BD8"/>
    <w:rsid w:val="00545F0A"/>
    <w:rsid w:val="005460C4"/>
    <w:rsid w:val="00546391"/>
    <w:rsid w:val="00546817"/>
    <w:rsid w:val="0054685F"/>
    <w:rsid w:val="00547009"/>
    <w:rsid w:val="00547B3A"/>
    <w:rsid w:val="00550F80"/>
    <w:rsid w:val="00551185"/>
    <w:rsid w:val="00551895"/>
    <w:rsid w:val="005518EE"/>
    <w:rsid w:val="00551D3C"/>
    <w:rsid w:val="00552118"/>
    <w:rsid w:val="00552187"/>
    <w:rsid w:val="005522C0"/>
    <w:rsid w:val="005527D6"/>
    <w:rsid w:val="00552F19"/>
    <w:rsid w:val="00553280"/>
    <w:rsid w:val="0055418F"/>
    <w:rsid w:val="005543C7"/>
    <w:rsid w:val="005543C8"/>
    <w:rsid w:val="005548FC"/>
    <w:rsid w:val="005549EA"/>
    <w:rsid w:val="00554B91"/>
    <w:rsid w:val="0055546D"/>
    <w:rsid w:val="005555F2"/>
    <w:rsid w:val="00555876"/>
    <w:rsid w:val="00555A24"/>
    <w:rsid w:val="00555CC7"/>
    <w:rsid w:val="00555F18"/>
    <w:rsid w:val="005563A1"/>
    <w:rsid w:val="00556684"/>
    <w:rsid w:val="00556A0A"/>
    <w:rsid w:val="00556A3E"/>
    <w:rsid w:val="00556F96"/>
    <w:rsid w:val="0055756E"/>
    <w:rsid w:val="00557810"/>
    <w:rsid w:val="00557D70"/>
    <w:rsid w:val="00557EE3"/>
    <w:rsid w:val="00557F21"/>
    <w:rsid w:val="005600A1"/>
    <w:rsid w:val="005601F0"/>
    <w:rsid w:val="0056029A"/>
    <w:rsid w:val="005603BB"/>
    <w:rsid w:val="005608D4"/>
    <w:rsid w:val="005609DE"/>
    <w:rsid w:val="00560E53"/>
    <w:rsid w:val="00561231"/>
    <w:rsid w:val="00561937"/>
    <w:rsid w:val="00561EE1"/>
    <w:rsid w:val="0056212A"/>
    <w:rsid w:val="00562539"/>
    <w:rsid w:val="005625AD"/>
    <w:rsid w:val="005627B4"/>
    <w:rsid w:val="00562AD2"/>
    <w:rsid w:val="00562D28"/>
    <w:rsid w:val="00562DB5"/>
    <w:rsid w:val="005631B5"/>
    <w:rsid w:val="005637A6"/>
    <w:rsid w:val="005637EF"/>
    <w:rsid w:val="00564388"/>
    <w:rsid w:val="00564626"/>
    <w:rsid w:val="0056462A"/>
    <w:rsid w:val="00564825"/>
    <w:rsid w:val="00564BAF"/>
    <w:rsid w:val="00564D43"/>
    <w:rsid w:val="005650E4"/>
    <w:rsid w:val="005650FB"/>
    <w:rsid w:val="0056542B"/>
    <w:rsid w:val="00565485"/>
    <w:rsid w:val="0056567D"/>
    <w:rsid w:val="00565985"/>
    <w:rsid w:val="00565C13"/>
    <w:rsid w:val="00565FF9"/>
    <w:rsid w:val="0056618E"/>
    <w:rsid w:val="005664B1"/>
    <w:rsid w:val="005665A5"/>
    <w:rsid w:val="0056694F"/>
    <w:rsid w:val="00566AB9"/>
    <w:rsid w:val="00566E2E"/>
    <w:rsid w:val="00566E67"/>
    <w:rsid w:val="00566F6E"/>
    <w:rsid w:val="005674B5"/>
    <w:rsid w:val="0056760E"/>
    <w:rsid w:val="00567B1B"/>
    <w:rsid w:val="00567BE2"/>
    <w:rsid w:val="00567E84"/>
    <w:rsid w:val="00570006"/>
    <w:rsid w:val="00570251"/>
    <w:rsid w:val="0057042B"/>
    <w:rsid w:val="00570A8F"/>
    <w:rsid w:val="00570B31"/>
    <w:rsid w:val="00570D2E"/>
    <w:rsid w:val="00570F60"/>
    <w:rsid w:val="005713B1"/>
    <w:rsid w:val="005713B9"/>
    <w:rsid w:val="005716A1"/>
    <w:rsid w:val="00571772"/>
    <w:rsid w:val="00571A42"/>
    <w:rsid w:val="00571C7F"/>
    <w:rsid w:val="005720D5"/>
    <w:rsid w:val="00572600"/>
    <w:rsid w:val="00572A00"/>
    <w:rsid w:val="00572D0C"/>
    <w:rsid w:val="00573932"/>
    <w:rsid w:val="00573A64"/>
    <w:rsid w:val="00573AA2"/>
    <w:rsid w:val="00573AE8"/>
    <w:rsid w:val="00573F46"/>
    <w:rsid w:val="00574382"/>
    <w:rsid w:val="00574436"/>
    <w:rsid w:val="005747BD"/>
    <w:rsid w:val="005748A8"/>
    <w:rsid w:val="00574B89"/>
    <w:rsid w:val="00574C36"/>
    <w:rsid w:val="00574F82"/>
    <w:rsid w:val="005750B9"/>
    <w:rsid w:val="00575100"/>
    <w:rsid w:val="005755AF"/>
    <w:rsid w:val="0057560E"/>
    <w:rsid w:val="00575CF2"/>
    <w:rsid w:val="00576057"/>
    <w:rsid w:val="0057645B"/>
    <w:rsid w:val="00576763"/>
    <w:rsid w:val="0057695C"/>
    <w:rsid w:val="00576D72"/>
    <w:rsid w:val="00576DE0"/>
    <w:rsid w:val="005771FF"/>
    <w:rsid w:val="0057739F"/>
    <w:rsid w:val="005773E8"/>
    <w:rsid w:val="0057757A"/>
    <w:rsid w:val="005775BB"/>
    <w:rsid w:val="00577880"/>
    <w:rsid w:val="00577DF6"/>
    <w:rsid w:val="005801E4"/>
    <w:rsid w:val="005802C5"/>
    <w:rsid w:val="00580391"/>
    <w:rsid w:val="00580677"/>
    <w:rsid w:val="0058073E"/>
    <w:rsid w:val="00580AF2"/>
    <w:rsid w:val="00580C60"/>
    <w:rsid w:val="00580E2E"/>
    <w:rsid w:val="00580E81"/>
    <w:rsid w:val="00581089"/>
    <w:rsid w:val="005819CD"/>
    <w:rsid w:val="00581A9B"/>
    <w:rsid w:val="00581AEB"/>
    <w:rsid w:val="00581EA6"/>
    <w:rsid w:val="0058255F"/>
    <w:rsid w:val="00583074"/>
    <w:rsid w:val="0058330D"/>
    <w:rsid w:val="00583581"/>
    <w:rsid w:val="00583697"/>
    <w:rsid w:val="00583704"/>
    <w:rsid w:val="005838EB"/>
    <w:rsid w:val="005840F9"/>
    <w:rsid w:val="00584954"/>
    <w:rsid w:val="00584B49"/>
    <w:rsid w:val="00584D7F"/>
    <w:rsid w:val="00584DBA"/>
    <w:rsid w:val="0058528C"/>
    <w:rsid w:val="00585407"/>
    <w:rsid w:val="00585536"/>
    <w:rsid w:val="00585BA1"/>
    <w:rsid w:val="00585D37"/>
    <w:rsid w:val="00585EE9"/>
    <w:rsid w:val="0058608F"/>
    <w:rsid w:val="00586508"/>
    <w:rsid w:val="0058651A"/>
    <w:rsid w:val="00586888"/>
    <w:rsid w:val="00586D5D"/>
    <w:rsid w:val="00587262"/>
    <w:rsid w:val="00587CD0"/>
    <w:rsid w:val="005901BA"/>
    <w:rsid w:val="00590429"/>
    <w:rsid w:val="00590590"/>
    <w:rsid w:val="00590AF9"/>
    <w:rsid w:val="00590B20"/>
    <w:rsid w:val="005911B6"/>
    <w:rsid w:val="00591550"/>
    <w:rsid w:val="00591688"/>
    <w:rsid w:val="00591943"/>
    <w:rsid w:val="005919A3"/>
    <w:rsid w:val="005919FB"/>
    <w:rsid w:val="00591A4B"/>
    <w:rsid w:val="00591AF9"/>
    <w:rsid w:val="00591C9E"/>
    <w:rsid w:val="00591FEC"/>
    <w:rsid w:val="005929B5"/>
    <w:rsid w:val="00592A66"/>
    <w:rsid w:val="00592F8D"/>
    <w:rsid w:val="00593014"/>
    <w:rsid w:val="00593295"/>
    <w:rsid w:val="00593744"/>
    <w:rsid w:val="005939A6"/>
    <w:rsid w:val="00593AA6"/>
    <w:rsid w:val="00593DC4"/>
    <w:rsid w:val="00593FA1"/>
    <w:rsid w:val="00594761"/>
    <w:rsid w:val="005948E3"/>
    <w:rsid w:val="00594A26"/>
    <w:rsid w:val="00594A8D"/>
    <w:rsid w:val="00594AAB"/>
    <w:rsid w:val="00594AB4"/>
    <w:rsid w:val="00594C94"/>
    <w:rsid w:val="00594ED8"/>
    <w:rsid w:val="00594EF2"/>
    <w:rsid w:val="005952C2"/>
    <w:rsid w:val="00595CAE"/>
    <w:rsid w:val="0059633C"/>
    <w:rsid w:val="00596767"/>
    <w:rsid w:val="00596963"/>
    <w:rsid w:val="005971E4"/>
    <w:rsid w:val="00597787"/>
    <w:rsid w:val="00597B01"/>
    <w:rsid w:val="00597D9E"/>
    <w:rsid w:val="00597EBD"/>
    <w:rsid w:val="005A0491"/>
    <w:rsid w:val="005A04BB"/>
    <w:rsid w:val="005A04F8"/>
    <w:rsid w:val="005A06CB"/>
    <w:rsid w:val="005A06DE"/>
    <w:rsid w:val="005A09EA"/>
    <w:rsid w:val="005A0B55"/>
    <w:rsid w:val="005A119A"/>
    <w:rsid w:val="005A14FE"/>
    <w:rsid w:val="005A1710"/>
    <w:rsid w:val="005A17B9"/>
    <w:rsid w:val="005A17FB"/>
    <w:rsid w:val="005A1A32"/>
    <w:rsid w:val="005A1B4C"/>
    <w:rsid w:val="005A1DA3"/>
    <w:rsid w:val="005A1DC6"/>
    <w:rsid w:val="005A1E7C"/>
    <w:rsid w:val="005A1EC0"/>
    <w:rsid w:val="005A1FFF"/>
    <w:rsid w:val="005A20DA"/>
    <w:rsid w:val="005A2A4F"/>
    <w:rsid w:val="005A3550"/>
    <w:rsid w:val="005A3A9F"/>
    <w:rsid w:val="005A424B"/>
    <w:rsid w:val="005A4549"/>
    <w:rsid w:val="005A4560"/>
    <w:rsid w:val="005A4865"/>
    <w:rsid w:val="005A4BD1"/>
    <w:rsid w:val="005A5480"/>
    <w:rsid w:val="005A561D"/>
    <w:rsid w:val="005A57A4"/>
    <w:rsid w:val="005A5A15"/>
    <w:rsid w:val="005A727D"/>
    <w:rsid w:val="005A754A"/>
    <w:rsid w:val="005A7CE5"/>
    <w:rsid w:val="005A7FB8"/>
    <w:rsid w:val="005B07F1"/>
    <w:rsid w:val="005B0B9D"/>
    <w:rsid w:val="005B0E06"/>
    <w:rsid w:val="005B14C6"/>
    <w:rsid w:val="005B15A3"/>
    <w:rsid w:val="005B2117"/>
    <w:rsid w:val="005B2149"/>
    <w:rsid w:val="005B272C"/>
    <w:rsid w:val="005B284F"/>
    <w:rsid w:val="005B2BF1"/>
    <w:rsid w:val="005B2CD6"/>
    <w:rsid w:val="005B2D37"/>
    <w:rsid w:val="005B2F46"/>
    <w:rsid w:val="005B35A7"/>
    <w:rsid w:val="005B3DB6"/>
    <w:rsid w:val="005B3E8D"/>
    <w:rsid w:val="005B3ECA"/>
    <w:rsid w:val="005B43F2"/>
    <w:rsid w:val="005B4852"/>
    <w:rsid w:val="005B48F0"/>
    <w:rsid w:val="005B4AC9"/>
    <w:rsid w:val="005B4B06"/>
    <w:rsid w:val="005B59D6"/>
    <w:rsid w:val="005B5B6A"/>
    <w:rsid w:val="005B6100"/>
    <w:rsid w:val="005B631C"/>
    <w:rsid w:val="005B64BC"/>
    <w:rsid w:val="005B6733"/>
    <w:rsid w:val="005B67A3"/>
    <w:rsid w:val="005B6870"/>
    <w:rsid w:val="005B6C25"/>
    <w:rsid w:val="005B7089"/>
    <w:rsid w:val="005B7451"/>
    <w:rsid w:val="005B7644"/>
    <w:rsid w:val="005B7996"/>
    <w:rsid w:val="005B7A30"/>
    <w:rsid w:val="005B7A4D"/>
    <w:rsid w:val="005C0382"/>
    <w:rsid w:val="005C04CB"/>
    <w:rsid w:val="005C0A32"/>
    <w:rsid w:val="005C0ABC"/>
    <w:rsid w:val="005C0FFF"/>
    <w:rsid w:val="005C13E8"/>
    <w:rsid w:val="005C1450"/>
    <w:rsid w:val="005C187D"/>
    <w:rsid w:val="005C1C9F"/>
    <w:rsid w:val="005C1E6D"/>
    <w:rsid w:val="005C1FA0"/>
    <w:rsid w:val="005C218F"/>
    <w:rsid w:val="005C251B"/>
    <w:rsid w:val="005C252B"/>
    <w:rsid w:val="005C2903"/>
    <w:rsid w:val="005C2918"/>
    <w:rsid w:val="005C2974"/>
    <w:rsid w:val="005C2B6C"/>
    <w:rsid w:val="005C2DCA"/>
    <w:rsid w:val="005C30E5"/>
    <w:rsid w:val="005C323E"/>
    <w:rsid w:val="005C324E"/>
    <w:rsid w:val="005C3538"/>
    <w:rsid w:val="005C3609"/>
    <w:rsid w:val="005C372F"/>
    <w:rsid w:val="005C3825"/>
    <w:rsid w:val="005C38A8"/>
    <w:rsid w:val="005C3C9A"/>
    <w:rsid w:val="005C3E31"/>
    <w:rsid w:val="005C4431"/>
    <w:rsid w:val="005C4466"/>
    <w:rsid w:val="005C4474"/>
    <w:rsid w:val="005C4781"/>
    <w:rsid w:val="005C4AF6"/>
    <w:rsid w:val="005C4C7E"/>
    <w:rsid w:val="005C4D8E"/>
    <w:rsid w:val="005C4E7A"/>
    <w:rsid w:val="005C5A45"/>
    <w:rsid w:val="005C5BBE"/>
    <w:rsid w:val="005C5D1C"/>
    <w:rsid w:val="005C60AB"/>
    <w:rsid w:val="005C6292"/>
    <w:rsid w:val="005C646C"/>
    <w:rsid w:val="005C6715"/>
    <w:rsid w:val="005C6B68"/>
    <w:rsid w:val="005C7049"/>
    <w:rsid w:val="005C7509"/>
    <w:rsid w:val="005C7FA3"/>
    <w:rsid w:val="005D00A1"/>
    <w:rsid w:val="005D0375"/>
    <w:rsid w:val="005D07EA"/>
    <w:rsid w:val="005D0E0A"/>
    <w:rsid w:val="005D0E44"/>
    <w:rsid w:val="005D0E84"/>
    <w:rsid w:val="005D14FB"/>
    <w:rsid w:val="005D17DB"/>
    <w:rsid w:val="005D1CF7"/>
    <w:rsid w:val="005D25B3"/>
    <w:rsid w:val="005D25DE"/>
    <w:rsid w:val="005D2790"/>
    <w:rsid w:val="005D2C20"/>
    <w:rsid w:val="005D2D65"/>
    <w:rsid w:val="005D2E3A"/>
    <w:rsid w:val="005D2FDE"/>
    <w:rsid w:val="005D3818"/>
    <w:rsid w:val="005D3880"/>
    <w:rsid w:val="005D389D"/>
    <w:rsid w:val="005D392D"/>
    <w:rsid w:val="005D3B00"/>
    <w:rsid w:val="005D3B30"/>
    <w:rsid w:val="005D44C5"/>
    <w:rsid w:val="005D48E0"/>
    <w:rsid w:val="005D48E9"/>
    <w:rsid w:val="005D4BD6"/>
    <w:rsid w:val="005D5535"/>
    <w:rsid w:val="005D5829"/>
    <w:rsid w:val="005D5972"/>
    <w:rsid w:val="005D6109"/>
    <w:rsid w:val="005D63F1"/>
    <w:rsid w:val="005D655A"/>
    <w:rsid w:val="005D67FA"/>
    <w:rsid w:val="005D6EF4"/>
    <w:rsid w:val="005D6FAF"/>
    <w:rsid w:val="005D7520"/>
    <w:rsid w:val="005D78C3"/>
    <w:rsid w:val="005D7F65"/>
    <w:rsid w:val="005E009E"/>
    <w:rsid w:val="005E041A"/>
    <w:rsid w:val="005E05F3"/>
    <w:rsid w:val="005E068C"/>
    <w:rsid w:val="005E0690"/>
    <w:rsid w:val="005E0742"/>
    <w:rsid w:val="005E0C3B"/>
    <w:rsid w:val="005E1360"/>
    <w:rsid w:val="005E142E"/>
    <w:rsid w:val="005E1A53"/>
    <w:rsid w:val="005E1BC7"/>
    <w:rsid w:val="005E1E11"/>
    <w:rsid w:val="005E1E35"/>
    <w:rsid w:val="005E279B"/>
    <w:rsid w:val="005E2979"/>
    <w:rsid w:val="005E2DAE"/>
    <w:rsid w:val="005E3244"/>
    <w:rsid w:val="005E33CC"/>
    <w:rsid w:val="005E34F2"/>
    <w:rsid w:val="005E353B"/>
    <w:rsid w:val="005E3B72"/>
    <w:rsid w:val="005E3DFB"/>
    <w:rsid w:val="005E4242"/>
    <w:rsid w:val="005E4274"/>
    <w:rsid w:val="005E46EB"/>
    <w:rsid w:val="005E4732"/>
    <w:rsid w:val="005E4E76"/>
    <w:rsid w:val="005E4FAF"/>
    <w:rsid w:val="005E50DF"/>
    <w:rsid w:val="005E5D02"/>
    <w:rsid w:val="005E64B6"/>
    <w:rsid w:val="005E769A"/>
    <w:rsid w:val="005E769B"/>
    <w:rsid w:val="005E78E6"/>
    <w:rsid w:val="005E7C26"/>
    <w:rsid w:val="005E7CDE"/>
    <w:rsid w:val="005F0114"/>
    <w:rsid w:val="005F019D"/>
    <w:rsid w:val="005F03E2"/>
    <w:rsid w:val="005F08F0"/>
    <w:rsid w:val="005F0B65"/>
    <w:rsid w:val="005F141F"/>
    <w:rsid w:val="005F1541"/>
    <w:rsid w:val="005F17FB"/>
    <w:rsid w:val="005F18E1"/>
    <w:rsid w:val="005F206E"/>
    <w:rsid w:val="005F20FF"/>
    <w:rsid w:val="005F276B"/>
    <w:rsid w:val="005F279F"/>
    <w:rsid w:val="005F292D"/>
    <w:rsid w:val="005F29BE"/>
    <w:rsid w:val="005F2D04"/>
    <w:rsid w:val="005F348E"/>
    <w:rsid w:val="005F3780"/>
    <w:rsid w:val="005F38E8"/>
    <w:rsid w:val="005F411E"/>
    <w:rsid w:val="005F42D7"/>
    <w:rsid w:val="005F45EB"/>
    <w:rsid w:val="005F5078"/>
    <w:rsid w:val="005F5972"/>
    <w:rsid w:val="005F5EE0"/>
    <w:rsid w:val="005F61C9"/>
    <w:rsid w:val="005F64E9"/>
    <w:rsid w:val="005F6B64"/>
    <w:rsid w:val="005F6D8E"/>
    <w:rsid w:val="005F70C3"/>
    <w:rsid w:val="005F70CC"/>
    <w:rsid w:val="005F722C"/>
    <w:rsid w:val="005F752E"/>
    <w:rsid w:val="005F75B8"/>
    <w:rsid w:val="005F78D6"/>
    <w:rsid w:val="005F7F7F"/>
    <w:rsid w:val="00600132"/>
    <w:rsid w:val="006009AD"/>
    <w:rsid w:val="00600B26"/>
    <w:rsid w:val="006012F6"/>
    <w:rsid w:val="00601F2F"/>
    <w:rsid w:val="006026D9"/>
    <w:rsid w:val="006029AE"/>
    <w:rsid w:val="00602C1B"/>
    <w:rsid w:val="00602E1E"/>
    <w:rsid w:val="0060326E"/>
    <w:rsid w:val="00603574"/>
    <w:rsid w:val="00603893"/>
    <w:rsid w:val="006039F5"/>
    <w:rsid w:val="00603A34"/>
    <w:rsid w:val="00603DCE"/>
    <w:rsid w:val="00603E53"/>
    <w:rsid w:val="0060405E"/>
    <w:rsid w:val="00604062"/>
    <w:rsid w:val="00604305"/>
    <w:rsid w:val="00604642"/>
    <w:rsid w:val="006048A6"/>
    <w:rsid w:val="00604AE8"/>
    <w:rsid w:val="00604E1A"/>
    <w:rsid w:val="0060527B"/>
    <w:rsid w:val="006052DE"/>
    <w:rsid w:val="006054C9"/>
    <w:rsid w:val="0060574A"/>
    <w:rsid w:val="00605771"/>
    <w:rsid w:val="00605A54"/>
    <w:rsid w:val="00605B83"/>
    <w:rsid w:val="00605BB7"/>
    <w:rsid w:val="006060E6"/>
    <w:rsid w:val="006062D2"/>
    <w:rsid w:val="00606738"/>
    <w:rsid w:val="00606F7A"/>
    <w:rsid w:val="00607341"/>
    <w:rsid w:val="00607574"/>
    <w:rsid w:val="006079AB"/>
    <w:rsid w:val="006079D3"/>
    <w:rsid w:val="00607CD9"/>
    <w:rsid w:val="00607EE0"/>
    <w:rsid w:val="006106ED"/>
    <w:rsid w:val="00610E46"/>
    <w:rsid w:val="00611084"/>
    <w:rsid w:val="00611142"/>
    <w:rsid w:val="006113F8"/>
    <w:rsid w:val="00611488"/>
    <w:rsid w:val="00611555"/>
    <w:rsid w:val="0061159C"/>
    <w:rsid w:val="006118AA"/>
    <w:rsid w:val="00611E72"/>
    <w:rsid w:val="00612270"/>
    <w:rsid w:val="00612453"/>
    <w:rsid w:val="00613091"/>
    <w:rsid w:val="006130BB"/>
    <w:rsid w:val="006132E1"/>
    <w:rsid w:val="006135BE"/>
    <w:rsid w:val="00613688"/>
    <w:rsid w:val="006136AC"/>
    <w:rsid w:val="00613930"/>
    <w:rsid w:val="006139D1"/>
    <w:rsid w:val="00613F9C"/>
    <w:rsid w:val="0061440B"/>
    <w:rsid w:val="0061453F"/>
    <w:rsid w:val="00614EAE"/>
    <w:rsid w:val="006154D7"/>
    <w:rsid w:val="006154F0"/>
    <w:rsid w:val="0061551D"/>
    <w:rsid w:val="00615972"/>
    <w:rsid w:val="006159C1"/>
    <w:rsid w:val="00616117"/>
    <w:rsid w:val="006162C6"/>
    <w:rsid w:val="00616766"/>
    <w:rsid w:val="006168DA"/>
    <w:rsid w:val="00617014"/>
    <w:rsid w:val="006171B6"/>
    <w:rsid w:val="0061740B"/>
    <w:rsid w:val="00617622"/>
    <w:rsid w:val="0061792A"/>
    <w:rsid w:val="00617B2E"/>
    <w:rsid w:val="00617C6B"/>
    <w:rsid w:val="00620A44"/>
    <w:rsid w:val="00620ECC"/>
    <w:rsid w:val="00620F98"/>
    <w:rsid w:val="00621067"/>
    <w:rsid w:val="006210BF"/>
    <w:rsid w:val="006213BE"/>
    <w:rsid w:val="006214E4"/>
    <w:rsid w:val="00621512"/>
    <w:rsid w:val="0062180B"/>
    <w:rsid w:val="00621A2A"/>
    <w:rsid w:val="00621B9C"/>
    <w:rsid w:val="00621FC6"/>
    <w:rsid w:val="00622162"/>
    <w:rsid w:val="006227A4"/>
    <w:rsid w:val="0062281E"/>
    <w:rsid w:val="006234D2"/>
    <w:rsid w:val="006239E7"/>
    <w:rsid w:val="00623C50"/>
    <w:rsid w:val="006245FC"/>
    <w:rsid w:val="00624D94"/>
    <w:rsid w:val="00625035"/>
    <w:rsid w:val="006252C8"/>
    <w:rsid w:val="006253D0"/>
    <w:rsid w:val="00625575"/>
    <w:rsid w:val="006256C1"/>
    <w:rsid w:val="00625CB5"/>
    <w:rsid w:val="0062628A"/>
    <w:rsid w:val="0062654C"/>
    <w:rsid w:val="00626694"/>
    <w:rsid w:val="0062689B"/>
    <w:rsid w:val="00627B51"/>
    <w:rsid w:val="00627D0D"/>
    <w:rsid w:val="00627EF1"/>
    <w:rsid w:val="00630230"/>
    <w:rsid w:val="00630243"/>
    <w:rsid w:val="00630421"/>
    <w:rsid w:val="00630492"/>
    <w:rsid w:val="006306D1"/>
    <w:rsid w:val="00630756"/>
    <w:rsid w:val="00630976"/>
    <w:rsid w:val="00630C47"/>
    <w:rsid w:val="00630C9E"/>
    <w:rsid w:val="006312D6"/>
    <w:rsid w:val="0063250D"/>
    <w:rsid w:val="006327E9"/>
    <w:rsid w:val="00632967"/>
    <w:rsid w:val="00633644"/>
    <w:rsid w:val="00633992"/>
    <w:rsid w:val="006339A6"/>
    <w:rsid w:val="00633B3A"/>
    <w:rsid w:val="00633F54"/>
    <w:rsid w:val="006342CC"/>
    <w:rsid w:val="006348E3"/>
    <w:rsid w:val="00634E08"/>
    <w:rsid w:val="00634E7E"/>
    <w:rsid w:val="00635028"/>
    <w:rsid w:val="006351AF"/>
    <w:rsid w:val="0063545D"/>
    <w:rsid w:val="00635728"/>
    <w:rsid w:val="00635943"/>
    <w:rsid w:val="00635A00"/>
    <w:rsid w:val="00635E0A"/>
    <w:rsid w:val="00635FE9"/>
    <w:rsid w:val="00636056"/>
    <w:rsid w:val="00636AFB"/>
    <w:rsid w:val="00636CF1"/>
    <w:rsid w:val="00636DFB"/>
    <w:rsid w:val="00636FB2"/>
    <w:rsid w:val="00637094"/>
    <w:rsid w:val="00637220"/>
    <w:rsid w:val="006373AA"/>
    <w:rsid w:val="006375C4"/>
    <w:rsid w:val="0063764F"/>
    <w:rsid w:val="006379B2"/>
    <w:rsid w:val="0064062F"/>
    <w:rsid w:val="006409D8"/>
    <w:rsid w:val="00640AE6"/>
    <w:rsid w:val="006413BF"/>
    <w:rsid w:val="00641BAE"/>
    <w:rsid w:val="0064227C"/>
    <w:rsid w:val="006425A3"/>
    <w:rsid w:val="00642CC0"/>
    <w:rsid w:val="00642F91"/>
    <w:rsid w:val="0064336F"/>
    <w:rsid w:val="006434E4"/>
    <w:rsid w:val="006448D7"/>
    <w:rsid w:val="00644C9F"/>
    <w:rsid w:val="00644D08"/>
    <w:rsid w:val="00644DE1"/>
    <w:rsid w:val="00644E86"/>
    <w:rsid w:val="00645238"/>
    <w:rsid w:val="00645373"/>
    <w:rsid w:val="0064558B"/>
    <w:rsid w:val="00645AEB"/>
    <w:rsid w:val="00645F76"/>
    <w:rsid w:val="006460B1"/>
    <w:rsid w:val="0064635C"/>
    <w:rsid w:val="006466EC"/>
    <w:rsid w:val="006468B9"/>
    <w:rsid w:val="006469E2"/>
    <w:rsid w:val="00646D76"/>
    <w:rsid w:val="00646DF8"/>
    <w:rsid w:val="00647C2E"/>
    <w:rsid w:val="00647F84"/>
    <w:rsid w:val="0065008C"/>
    <w:rsid w:val="006503B8"/>
    <w:rsid w:val="00650430"/>
    <w:rsid w:val="00650C79"/>
    <w:rsid w:val="00650CF9"/>
    <w:rsid w:val="00650D3C"/>
    <w:rsid w:val="00650F84"/>
    <w:rsid w:val="006513B7"/>
    <w:rsid w:val="006517CD"/>
    <w:rsid w:val="00651829"/>
    <w:rsid w:val="00651973"/>
    <w:rsid w:val="0065204F"/>
    <w:rsid w:val="006526DC"/>
    <w:rsid w:val="0065293B"/>
    <w:rsid w:val="00652CAC"/>
    <w:rsid w:val="00653227"/>
    <w:rsid w:val="006532C7"/>
    <w:rsid w:val="006533F6"/>
    <w:rsid w:val="00653417"/>
    <w:rsid w:val="00653A0D"/>
    <w:rsid w:val="00653D3F"/>
    <w:rsid w:val="00654216"/>
    <w:rsid w:val="00654AE1"/>
    <w:rsid w:val="00654C1F"/>
    <w:rsid w:val="00654DB1"/>
    <w:rsid w:val="00654DC3"/>
    <w:rsid w:val="00654E56"/>
    <w:rsid w:val="00654F57"/>
    <w:rsid w:val="00655386"/>
    <w:rsid w:val="006556EC"/>
    <w:rsid w:val="00655C55"/>
    <w:rsid w:val="00655EC7"/>
    <w:rsid w:val="00655F30"/>
    <w:rsid w:val="00656723"/>
    <w:rsid w:val="006567BC"/>
    <w:rsid w:val="00656C46"/>
    <w:rsid w:val="00657098"/>
    <w:rsid w:val="00657187"/>
    <w:rsid w:val="0065748F"/>
    <w:rsid w:val="00657660"/>
    <w:rsid w:val="00660103"/>
    <w:rsid w:val="00661585"/>
    <w:rsid w:val="0066206A"/>
    <w:rsid w:val="006628F8"/>
    <w:rsid w:val="00662ECF"/>
    <w:rsid w:val="00662F89"/>
    <w:rsid w:val="00663185"/>
    <w:rsid w:val="006637C4"/>
    <w:rsid w:val="00663C87"/>
    <w:rsid w:val="00663CD5"/>
    <w:rsid w:val="00663CE7"/>
    <w:rsid w:val="00663E69"/>
    <w:rsid w:val="00664030"/>
    <w:rsid w:val="00664423"/>
    <w:rsid w:val="006644FA"/>
    <w:rsid w:val="006645FD"/>
    <w:rsid w:val="00664F62"/>
    <w:rsid w:val="00664FBA"/>
    <w:rsid w:val="00665E47"/>
    <w:rsid w:val="00666980"/>
    <w:rsid w:val="006669AC"/>
    <w:rsid w:val="00666ABF"/>
    <w:rsid w:val="00666C75"/>
    <w:rsid w:val="00666E25"/>
    <w:rsid w:val="00667366"/>
    <w:rsid w:val="006673DA"/>
    <w:rsid w:val="00667729"/>
    <w:rsid w:val="00667820"/>
    <w:rsid w:val="00667F83"/>
    <w:rsid w:val="00670095"/>
    <w:rsid w:val="006702F2"/>
    <w:rsid w:val="006705A2"/>
    <w:rsid w:val="00670779"/>
    <w:rsid w:val="00670BC4"/>
    <w:rsid w:val="00670C1C"/>
    <w:rsid w:val="006715D9"/>
    <w:rsid w:val="0067177B"/>
    <w:rsid w:val="006717DC"/>
    <w:rsid w:val="00671E44"/>
    <w:rsid w:val="00672541"/>
    <w:rsid w:val="0067325F"/>
    <w:rsid w:val="00673620"/>
    <w:rsid w:val="0067370A"/>
    <w:rsid w:val="00673DD9"/>
    <w:rsid w:val="00673E29"/>
    <w:rsid w:val="0067429A"/>
    <w:rsid w:val="006747C0"/>
    <w:rsid w:val="0067490C"/>
    <w:rsid w:val="00674927"/>
    <w:rsid w:val="00675394"/>
    <w:rsid w:val="0067558C"/>
    <w:rsid w:val="00675668"/>
    <w:rsid w:val="00675D46"/>
    <w:rsid w:val="00675EFE"/>
    <w:rsid w:val="006760A3"/>
    <w:rsid w:val="00676184"/>
    <w:rsid w:val="00676372"/>
    <w:rsid w:val="006763A7"/>
    <w:rsid w:val="00676622"/>
    <w:rsid w:val="00676B0A"/>
    <w:rsid w:val="00676BA6"/>
    <w:rsid w:val="00676CE1"/>
    <w:rsid w:val="00677185"/>
    <w:rsid w:val="006775F8"/>
    <w:rsid w:val="00677B80"/>
    <w:rsid w:val="00677C4C"/>
    <w:rsid w:val="006800D1"/>
    <w:rsid w:val="006801E9"/>
    <w:rsid w:val="00680345"/>
    <w:rsid w:val="00680592"/>
    <w:rsid w:val="006807DD"/>
    <w:rsid w:val="00680804"/>
    <w:rsid w:val="00680CF7"/>
    <w:rsid w:val="00680D72"/>
    <w:rsid w:val="00680DF8"/>
    <w:rsid w:val="00680EB3"/>
    <w:rsid w:val="00680ECE"/>
    <w:rsid w:val="006812F1"/>
    <w:rsid w:val="006816DD"/>
    <w:rsid w:val="00681AD6"/>
    <w:rsid w:val="0068220B"/>
    <w:rsid w:val="0068246D"/>
    <w:rsid w:val="00682BC6"/>
    <w:rsid w:val="006830A3"/>
    <w:rsid w:val="006837E9"/>
    <w:rsid w:val="006849CD"/>
    <w:rsid w:val="00684E5E"/>
    <w:rsid w:val="00685325"/>
    <w:rsid w:val="006854E3"/>
    <w:rsid w:val="006855A7"/>
    <w:rsid w:val="00685884"/>
    <w:rsid w:val="00685B7B"/>
    <w:rsid w:val="0068611E"/>
    <w:rsid w:val="0068613C"/>
    <w:rsid w:val="006863CD"/>
    <w:rsid w:val="0068675B"/>
    <w:rsid w:val="00686806"/>
    <w:rsid w:val="00686A0F"/>
    <w:rsid w:val="00686AB7"/>
    <w:rsid w:val="00686B43"/>
    <w:rsid w:val="00686C40"/>
    <w:rsid w:val="00686CFD"/>
    <w:rsid w:val="006871D4"/>
    <w:rsid w:val="006872A0"/>
    <w:rsid w:val="0068732E"/>
    <w:rsid w:val="006875A4"/>
    <w:rsid w:val="0068762E"/>
    <w:rsid w:val="00687860"/>
    <w:rsid w:val="00691046"/>
    <w:rsid w:val="00691579"/>
    <w:rsid w:val="00691685"/>
    <w:rsid w:val="00691E7E"/>
    <w:rsid w:val="00691F98"/>
    <w:rsid w:val="006921D5"/>
    <w:rsid w:val="00692254"/>
    <w:rsid w:val="006927E9"/>
    <w:rsid w:val="006928A1"/>
    <w:rsid w:val="006928DC"/>
    <w:rsid w:val="00692B2A"/>
    <w:rsid w:val="0069306D"/>
    <w:rsid w:val="006934BB"/>
    <w:rsid w:val="00693AF6"/>
    <w:rsid w:val="00693E35"/>
    <w:rsid w:val="00694A4D"/>
    <w:rsid w:val="00694B60"/>
    <w:rsid w:val="00694CDB"/>
    <w:rsid w:val="00694F12"/>
    <w:rsid w:val="00694FBF"/>
    <w:rsid w:val="006954D1"/>
    <w:rsid w:val="006955F3"/>
    <w:rsid w:val="00695879"/>
    <w:rsid w:val="00696143"/>
    <w:rsid w:val="0069640C"/>
    <w:rsid w:val="0069656C"/>
    <w:rsid w:val="00696630"/>
    <w:rsid w:val="00696D77"/>
    <w:rsid w:val="00697322"/>
    <w:rsid w:val="0069738F"/>
    <w:rsid w:val="00697C59"/>
    <w:rsid w:val="00697F62"/>
    <w:rsid w:val="006A049A"/>
    <w:rsid w:val="006A0715"/>
    <w:rsid w:val="006A084B"/>
    <w:rsid w:val="006A0C90"/>
    <w:rsid w:val="006A12AE"/>
    <w:rsid w:val="006A1445"/>
    <w:rsid w:val="006A232D"/>
    <w:rsid w:val="006A260C"/>
    <w:rsid w:val="006A262A"/>
    <w:rsid w:val="006A281E"/>
    <w:rsid w:val="006A2A18"/>
    <w:rsid w:val="006A2AEF"/>
    <w:rsid w:val="006A3326"/>
    <w:rsid w:val="006A342C"/>
    <w:rsid w:val="006A3A05"/>
    <w:rsid w:val="006A3A2B"/>
    <w:rsid w:val="006A3C40"/>
    <w:rsid w:val="006A3FE3"/>
    <w:rsid w:val="006A4017"/>
    <w:rsid w:val="006A4353"/>
    <w:rsid w:val="006A444B"/>
    <w:rsid w:val="006A47C9"/>
    <w:rsid w:val="006A4BA3"/>
    <w:rsid w:val="006A50D3"/>
    <w:rsid w:val="006A533F"/>
    <w:rsid w:val="006A55D3"/>
    <w:rsid w:val="006A56EE"/>
    <w:rsid w:val="006A574A"/>
    <w:rsid w:val="006A599F"/>
    <w:rsid w:val="006A5F14"/>
    <w:rsid w:val="006A626E"/>
    <w:rsid w:val="006A6782"/>
    <w:rsid w:val="006A6C83"/>
    <w:rsid w:val="006A6C99"/>
    <w:rsid w:val="006A6DF0"/>
    <w:rsid w:val="006A6FD7"/>
    <w:rsid w:val="006A795A"/>
    <w:rsid w:val="006A7A67"/>
    <w:rsid w:val="006A7C5A"/>
    <w:rsid w:val="006A7C7A"/>
    <w:rsid w:val="006B09ED"/>
    <w:rsid w:val="006B0FAC"/>
    <w:rsid w:val="006B1718"/>
    <w:rsid w:val="006B17F0"/>
    <w:rsid w:val="006B1883"/>
    <w:rsid w:val="006B234D"/>
    <w:rsid w:val="006B2452"/>
    <w:rsid w:val="006B2531"/>
    <w:rsid w:val="006B2683"/>
    <w:rsid w:val="006B280E"/>
    <w:rsid w:val="006B2A3E"/>
    <w:rsid w:val="006B2A5F"/>
    <w:rsid w:val="006B2A9F"/>
    <w:rsid w:val="006B31F3"/>
    <w:rsid w:val="006B33CB"/>
    <w:rsid w:val="006B3483"/>
    <w:rsid w:val="006B3515"/>
    <w:rsid w:val="006B3747"/>
    <w:rsid w:val="006B3CC3"/>
    <w:rsid w:val="006B3E0A"/>
    <w:rsid w:val="006B3FFD"/>
    <w:rsid w:val="006B4454"/>
    <w:rsid w:val="006B481B"/>
    <w:rsid w:val="006B49CF"/>
    <w:rsid w:val="006B509C"/>
    <w:rsid w:val="006B517A"/>
    <w:rsid w:val="006B5370"/>
    <w:rsid w:val="006B570B"/>
    <w:rsid w:val="006B5BFC"/>
    <w:rsid w:val="006B5E2B"/>
    <w:rsid w:val="006B615B"/>
    <w:rsid w:val="006B64EE"/>
    <w:rsid w:val="006B66A2"/>
    <w:rsid w:val="006B69FC"/>
    <w:rsid w:val="006B6B77"/>
    <w:rsid w:val="006B6C18"/>
    <w:rsid w:val="006B6C1A"/>
    <w:rsid w:val="006B6EE4"/>
    <w:rsid w:val="006B70BE"/>
    <w:rsid w:val="006C0315"/>
    <w:rsid w:val="006C0949"/>
    <w:rsid w:val="006C1264"/>
    <w:rsid w:val="006C151C"/>
    <w:rsid w:val="006C1BB8"/>
    <w:rsid w:val="006C1DE8"/>
    <w:rsid w:val="006C2D01"/>
    <w:rsid w:val="006C3073"/>
    <w:rsid w:val="006C350A"/>
    <w:rsid w:val="006C3FB1"/>
    <w:rsid w:val="006C3FD8"/>
    <w:rsid w:val="006C4254"/>
    <w:rsid w:val="006C430C"/>
    <w:rsid w:val="006C443C"/>
    <w:rsid w:val="006C4649"/>
    <w:rsid w:val="006C4C96"/>
    <w:rsid w:val="006C53BA"/>
    <w:rsid w:val="006C54ED"/>
    <w:rsid w:val="006C5A8A"/>
    <w:rsid w:val="006C5B8D"/>
    <w:rsid w:val="006C5C44"/>
    <w:rsid w:val="006C60A9"/>
    <w:rsid w:val="006C634E"/>
    <w:rsid w:val="006C6355"/>
    <w:rsid w:val="006C66CD"/>
    <w:rsid w:val="006C6CC0"/>
    <w:rsid w:val="006C7617"/>
    <w:rsid w:val="006C7817"/>
    <w:rsid w:val="006C78D9"/>
    <w:rsid w:val="006C7CC3"/>
    <w:rsid w:val="006C7F3C"/>
    <w:rsid w:val="006D02E3"/>
    <w:rsid w:val="006D048A"/>
    <w:rsid w:val="006D0931"/>
    <w:rsid w:val="006D0B39"/>
    <w:rsid w:val="006D104F"/>
    <w:rsid w:val="006D110F"/>
    <w:rsid w:val="006D1184"/>
    <w:rsid w:val="006D163E"/>
    <w:rsid w:val="006D188E"/>
    <w:rsid w:val="006D1CFC"/>
    <w:rsid w:val="006D1EEB"/>
    <w:rsid w:val="006D21FD"/>
    <w:rsid w:val="006D2509"/>
    <w:rsid w:val="006D2AFD"/>
    <w:rsid w:val="006D2D9C"/>
    <w:rsid w:val="006D3064"/>
    <w:rsid w:val="006D351E"/>
    <w:rsid w:val="006D378C"/>
    <w:rsid w:val="006D3A51"/>
    <w:rsid w:val="006D3B0F"/>
    <w:rsid w:val="006D3C0D"/>
    <w:rsid w:val="006D3D8E"/>
    <w:rsid w:val="006D4001"/>
    <w:rsid w:val="006D41C5"/>
    <w:rsid w:val="006D429D"/>
    <w:rsid w:val="006D45A8"/>
    <w:rsid w:val="006D50A9"/>
    <w:rsid w:val="006D50DF"/>
    <w:rsid w:val="006D54C2"/>
    <w:rsid w:val="006D6095"/>
    <w:rsid w:val="006D60DD"/>
    <w:rsid w:val="006D62D3"/>
    <w:rsid w:val="006D6A35"/>
    <w:rsid w:val="006D6E09"/>
    <w:rsid w:val="006D6E54"/>
    <w:rsid w:val="006D6EAE"/>
    <w:rsid w:val="006D7065"/>
    <w:rsid w:val="006D7314"/>
    <w:rsid w:val="006D764A"/>
    <w:rsid w:val="006D7A90"/>
    <w:rsid w:val="006D7AAE"/>
    <w:rsid w:val="006D7ABA"/>
    <w:rsid w:val="006D7BA9"/>
    <w:rsid w:val="006D7D46"/>
    <w:rsid w:val="006D7DAA"/>
    <w:rsid w:val="006D7E27"/>
    <w:rsid w:val="006E0253"/>
    <w:rsid w:val="006E02B7"/>
    <w:rsid w:val="006E0895"/>
    <w:rsid w:val="006E0DEC"/>
    <w:rsid w:val="006E0E4B"/>
    <w:rsid w:val="006E0EA6"/>
    <w:rsid w:val="006E1473"/>
    <w:rsid w:val="006E1AF3"/>
    <w:rsid w:val="006E1D42"/>
    <w:rsid w:val="006E28F8"/>
    <w:rsid w:val="006E2A6B"/>
    <w:rsid w:val="006E2C93"/>
    <w:rsid w:val="006E2F0D"/>
    <w:rsid w:val="006E2F7B"/>
    <w:rsid w:val="006E351E"/>
    <w:rsid w:val="006E3948"/>
    <w:rsid w:val="006E39A7"/>
    <w:rsid w:val="006E3C4E"/>
    <w:rsid w:val="006E412A"/>
    <w:rsid w:val="006E480D"/>
    <w:rsid w:val="006E4962"/>
    <w:rsid w:val="006E49A2"/>
    <w:rsid w:val="006E4B67"/>
    <w:rsid w:val="006E5011"/>
    <w:rsid w:val="006E5492"/>
    <w:rsid w:val="006E5551"/>
    <w:rsid w:val="006E5D46"/>
    <w:rsid w:val="006E6D98"/>
    <w:rsid w:val="006E6F13"/>
    <w:rsid w:val="006E75A4"/>
    <w:rsid w:val="006E7A1D"/>
    <w:rsid w:val="006E7F0A"/>
    <w:rsid w:val="006F0384"/>
    <w:rsid w:val="006F051C"/>
    <w:rsid w:val="006F0C5F"/>
    <w:rsid w:val="006F1105"/>
    <w:rsid w:val="006F12E4"/>
    <w:rsid w:val="006F1382"/>
    <w:rsid w:val="006F1694"/>
    <w:rsid w:val="006F2699"/>
    <w:rsid w:val="006F28E6"/>
    <w:rsid w:val="006F2F1A"/>
    <w:rsid w:val="006F3026"/>
    <w:rsid w:val="006F36C0"/>
    <w:rsid w:val="006F38B8"/>
    <w:rsid w:val="006F432F"/>
    <w:rsid w:val="006F467E"/>
    <w:rsid w:val="006F4B3C"/>
    <w:rsid w:val="006F566E"/>
    <w:rsid w:val="006F585D"/>
    <w:rsid w:val="006F622C"/>
    <w:rsid w:val="006F635B"/>
    <w:rsid w:val="006F6389"/>
    <w:rsid w:val="006F6683"/>
    <w:rsid w:val="006F68C9"/>
    <w:rsid w:val="006F7689"/>
    <w:rsid w:val="006F7DCD"/>
    <w:rsid w:val="006F7E6D"/>
    <w:rsid w:val="006F7F6B"/>
    <w:rsid w:val="00700038"/>
    <w:rsid w:val="0070029A"/>
    <w:rsid w:val="00700759"/>
    <w:rsid w:val="007009D0"/>
    <w:rsid w:val="00701030"/>
    <w:rsid w:val="007016BD"/>
    <w:rsid w:val="007016CE"/>
    <w:rsid w:val="007016E9"/>
    <w:rsid w:val="00701740"/>
    <w:rsid w:val="00701A19"/>
    <w:rsid w:val="00701F02"/>
    <w:rsid w:val="0070223D"/>
    <w:rsid w:val="007022B1"/>
    <w:rsid w:val="007023BA"/>
    <w:rsid w:val="0070290B"/>
    <w:rsid w:val="00703C95"/>
    <w:rsid w:val="00703D56"/>
    <w:rsid w:val="00704852"/>
    <w:rsid w:val="00704AC1"/>
    <w:rsid w:val="0070539E"/>
    <w:rsid w:val="00705877"/>
    <w:rsid w:val="00705AFA"/>
    <w:rsid w:val="00705CD2"/>
    <w:rsid w:val="00705E0B"/>
    <w:rsid w:val="00706008"/>
    <w:rsid w:val="007069C6"/>
    <w:rsid w:val="00706D07"/>
    <w:rsid w:val="00706E94"/>
    <w:rsid w:val="007070DA"/>
    <w:rsid w:val="00707403"/>
    <w:rsid w:val="007079F2"/>
    <w:rsid w:val="00707BA0"/>
    <w:rsid w:val="00710214"/>
    <w:rsid w:val="007102AA"/>
    <w:rsid w:val="0071040D"/>
    <w:rsid w:val="00710499"/>
    <w:rsid w:val="007106E0"/>
    <w:rsid w:val="007107AE"/>
    <w:rsid w:val="00710893"/>
    <w:rsid w:val="00710CDF"/>
    <w:rsid w:val="00710DC5"/>
    <w:rsid w:val="0071133D"/>
    <w:rsid w:val="007113B6"/>
    <w:rsid w:val="007113FD"/>
    <w:rsid w:val="00711700"/>
    <w:rsid w:val="00712497"/>
    <w:rsid w:val="007126B6"/>
    <w:rsid w:val="00712948"/>
    <w:rsid w:val="007129BC"/>
    <w:rsid w:val="00712B89"/>
    <w:rsid w:val="00712C96"/>
    <w:rsid w:val="007130C0"/>
    <w:rsid w:val="007132E3"/>
    <w:rsid w:val="00713857"/>
    <w:rsid w:val="007138E0"/>
    <w:rsid w:val="00713943"/>
    <w:rsid w:val="00713ADA"/>
    <w:rsid w:val="00713C20"/>
    <w:rsid w:val="00714405"/>
    <w:rsid w:val="0071459E"/>
    <w:rsid w:val="007145BF"/>
    <w:rsid w:val="007148E7"/>
    <w:rsid w:val="00714CCA"/>
    <w:rsid w:val="00714DBE"/>
    <w:rsid w:val="00714DEC"/>
    <w:rsid w:val="00715120"/>
    <w:rsid w:val="007157F1"/>
    <w:rsid w:val="007158E0"/>
    <w:rsid w:val="00715CE6"/>
    <w:rsid w:val="00715F5B"/>
    <w:rsid w:val="00716163"/>
    <w:rsid w:val="0071650B"/>
    <w:rsid w:val="00716A5C"/>
    <w:rsid w:val="0071721A"/>
    <w:rsid w:val="00717C3C"/>
    <w:rsid w:val="0072075D"/>
    <w:rsid w:val="00720796"/>
    <w:rsid w:val="0072088B"/>
    <w:rsid w:val="00720DFE"/>
    <w:rsid w:val="007211EA"/>
    <w:rsid w:val="007215E9"/>
    <w:rsid w:val="00721A81"/>
    <w:rsid w:val="00721AE0"/>
    <w:rsid w:val="00721C7A"/>
    <w:rsid w:val="00721CE1"/>
    <w:rsid w:val="00721EB7"/>
    <w:rsid w:val="007221F9"/>
    <w:rsid w:val="007222A2"/>
    <w:rsid w:val="00722390"/>
    <w:rsid w:val="00722401"/>
    <w:rsid w:val="00722506"/>
    <w:rsid w:val="00722580"/>
    <w:rsid w:val="0072291D"/>
    <w:rsid w:val="00722C2A"/>
    <w:rsid w:val="00722D64"/>
    <w:rsid w:val="00722E05"/>
    <w:rsid w:val="0072395F"/>
    <w:rsid w:val="00723987"/>
    <w:rsid w:val="00723E6E"/>
    <w:rsid w:val="0072418A"/>
    <w:rsid w:val="0072441A"/>
    <w:rsid w:val="00724430"/>
    <w:rsid w:val="00724506"/>
    <w:rsid w:val="007245D2"/>
    <w:rsid w:val="0072479B"/>
    <w:rsid w:val="00724873"/>
    <w:rsid w:val="00724971"/>
    <w:rsid w:val="00724C00"/>
    <w:rsid w:val="00725057"/>
    <w:rsid w:val="00725AF6"/>
    <w:rsid w:val="00725D5D"/>
    <w:rsid w:val="007260C1"/>
    <w:rsid w:val="007263DB"/>
    <w:rsid w:val="00726A48"/>
    <w:rsid w:val="00726C5C"/>
    <w:rsid w:val="00726D74"/>
    <w:rsid w:val="007270DD"/>
    <w:rsid w:val="00727347"/>
    <w:rsid w:val="00727373"/>
    <w:rsid w:val="00727ABE"/>
    <w:rsid w:val="00727E7F"/>
    <w:rsid w:val="007301ED"/>
    <w:rsid w:val="007308B9"/>
    <w:rsid w:val="00730B07"/>
    <w:rsid w:val="00730CBF"/>
    <w:rsid w:val="00730DB7"/>
    <w:rsid w:val="00731188"/>
    <w:rsid w:val="00731446"/>
    <w:rsid w:val="00731689"/>
    <w:rsid w:val="0073185E"/>
    <w:rsid w:val="00731A3D"/>
    <w:rsid w:val="00731E80"/>
    <w:rsid w:val="00732274"/>
    <w:rsid w:val="007323DC"/>
    <w:rsid w:val="00732455"/>
    <w:rsid w:val="007324D6"/>
    <w:rsid w:val="00732588"/>
    <w:rsid w:val="00732CDD"/>
    <w:rsid w:val="0073330F"/>
    <w:rsid w:val="007335FD"/>
    <w:rsid w:val="007336DA"/>
    <w:rsid w:val="007338F4"/>
    <w:rsid w:val="00733BA1"/>
    <w:rsid w:val="00733C07"/>
    <w:rsid w:val="00733C99"/>
    <w:rsid w:val="007342BD"/>
    <w:rsid w:val="00734851"/>
    <w:rsid w:val="00734857"/>
    <w:rsid w:val="00734B8E"/>
    <w:rsid w:val="00734E7B"/>
    <w:rsid w:val="007352BA"/>
    <w:rsid w:val="007354C5"/>
    <w:rsid w:val="007358C4"/>
    <w:rsid w:val="00735BEC"/>
    <w:rsid w:val="00735D34"/>
    <w:rsid w:val="007368F3"/>
    <w:rsid w:val="00736B7E"/>
    <w:rsid w:val="00736C6B"/>
    <w:rsid w:val="00736FB0"/>
    <w:rsid w:val="0073744C"/>
    <w:rsid w:val="00737B38"/>
    <w:rsid w:val="00737E8E"/>
    <w:rsid w:val="00740532"/>
    <w:rsid w:val="007405B9"/>
    <w:rsid w:val="007409DE"/>
    <w:rsid w:val="00740C6B"/>
    <w:rsid w:val="00740E93"/>
    <w:rsid w:val="00740F4C"/>
    <w:rsid w:val="00741049"/>
    <w:rsid w:val="00741281"/>
    <w:rsid w:val="00741B38"/>
    <w:rsid w:val="00741D42"/>
    <w:rsid w:val="00741E1E"/>
    <w:rsid w:val="007424D1"/>
    <w:rsid w:val="00742AF2"/>
    <w:rsid w:val="00742BC2"/>
    <w:rsid w:val="00742F55"/>
    <w:rsid w:val="007435D6"/>
    <w:rsid w:val="0074368E"/>
    <w:rsid w:val="007438EC"/>
    <w:rsid w:val="0074395D"/>
    <w:rsid w:val="00743A4C"/>
    <w:rsid w:val="00743A87"/>
    <w:rsid w:val="00743CE3"/>
    <w:rsid w:val="00743CFC"/>
    <w:rsid w:val="0074400E"/>
    <w:rsid w:val="007441D3"/>
    <w:rsid w:val="007448CC"/>
    <w:rsid w:val="00744BFE"/>
    <w:rsid w:val="00744C5D"/>
    <w:rsid w:val="00744E29"/>
    <w:rsid w:val="00745374"/>
    <w:rsid w:val="00745542"/>
    <w:rsid w:val="00746278"/>
    <w:rsid w:val="00746432"/>
    <w:rsid w:val="007465EF"/>
    <w:rsid w:val="0074687D"/>
    <w:rsid w:val="0074742C"/>
    <w:rsid w:val="00747747"/>
    <w:rsid w:val="00747E00"/>
    <w:rsid w:val="0075022E"/>
    <w:rsid w:val="007502E6"/>
    <w:rsid w:val="0075037A"/>
    <w:rsid w:val="00750473"/>
    <w:rsid w:val="007506F4"/>
    <w:rsid w:val="00750E3E"/>
    <w:rsid w:val="007515A7"/>
    <w:rsid w:val="00751E78"/>
    <w:rsid w:val="0075212C"/>
    <w:rsid w:val="007521CF"/>
    <w:rsid w:val="0075264B"/>
    <w:rsid w:val="00752D8A"/>
    <w:rsid w:val="0075307E"/>
    <w:rsid w:val="00753461"/>
    <w:rsid w:val="0075364D"/>
    <w:rsid w:val="007537A2"/>
    <w:rsid w:val="007542DA"/>
    <w:rsid w:val="00754BFB"/>
    <w:rsid w:val="00754C76"/>
    <w:rsid w:val="007554DF"/>
    <w:rsid w:val="007558E2"/>
    <w:rsid w:val="00755A63"/>
    <w:rsid w:val="00755AE9"/>
    <w:rsid w:val="00755B3A"/>
    <w:rsid w:val="007560E4"/>
    <w:rsid w:val="007561C4"/>
    <w:rsid w:val="00756306"/>
    <w:rsid w:val="0075647B"/>
    <w:rsid w:val="0075650B"/>
    <w:rsid w:val="00757062"/>
    <w:rsid w:val="00757F16"/>
    <w:rsid w:val="007600EC"/>
    <w:rsid w:val="00760189"/>
    <w:rsid w:val="00760302"/>
    <w:rsid w:val="00760A36"/>
    <w:rsid w:val="00761305"/>
    <w:rsid w:val="007619B4"/>
    <w:rsid w:val="00761B6C"/>
    <w:rsid w:val="00761FF0"/>
    <w:rsid w:val="007629B3"/>
    <w:rsid w:val="00763141"/>
    <w:rsid w:val="0076347F"/>
    <w:rsid w:val="00763580"/>
    <w:rsid w:val="0076392B"/>
    <w:rsid w:val="00763943"/>
    <w:rsid w:val="00763E9D"/>
    <w:rsid w:val="00764266"/>
    <w:rsid w:val="00764384"/>
    <w:rsid w:val="0076492F"/>
    <w:rsid w:val="0076503E"/>
    <w:rsid w:val="0076511B"/>
    <w:rsid w:val="00765512"/>
    <w:rsid w:val="007656F6"/>
    <w:rsid w:val="00765BD1"/>
    <w:rsid w:val="00765C0E"/>
    <w:rsid w:val="00765D28"/>
    <w:rsid w:val="00765F26"/>
    <w:rsid w:val="00766513"/>
    <w:rsid w:val="00766824"/>
    <w:rsid w:val="00766F30"/>
    <w:rsid w:val="00766F8E"/>
    <w:rsid w:val="007672E3"/>
    <w:rsid w:val="007677C0"/>
    <w:rsid w:val="007679CD"/>
    <w:rsid w:val="00767C11"/>
    <w:rsid w:val="00767F58"/>
    <w:rsid w:val="007703A0"/>
    <w:rsid w:val="007704FC"/>
    <w:rsid w:val="00770850"/>
    <w:rsid w:val="00770B92"/>
    <w:rsid w:val="00770C27"/>
    <w:rsid w:val="00770F4B"/>
    <w:rsid w:val="007710D9"/>
    <w:rsid w:val="00771230"/>
    <w:rsid w:val="007715D2"/>
    <w:rsid w:val="00771632"/>
    <w:rsid w:val="00771B0A"/>
    <w:rsid w:val="00771C46"/>
    <w:rsid w:val="00771CD6"/>
    <w:rsid w:val="00771FB8"/>
    <w:rsid w:val="0077218E"/>
    <w:rsid w:val="007734EE"/>
    <w:rsid w:val="00773A59"/>
    <w:rsid w:val="00773E14"/>
    <w:rsid w:val="00773E80"/>
    <w:rsid w:val="00774216"/>
    <w:rsid w:val="0077438D"/>
    <w:rsid w:val="00774892"/>
    <w:rsid w:val="00774B75"/>
    <w:rsid w:val="00774C3F"/>
    <w:rsid w:val="00774E48"/>
    <w:rsid w:val="00774F85"/>
    <w:rsid w:val="007755A9"/>
    <w:rsid w:val="00775735"/>
    <w:rsid w:val="00775814"/>
    <w:rsid w:val="00775946"/>
    <w:rsid w:val="0077614C"/>
    <w:rsid w:val="00776381"/>
    <w:rsid w:val="00776593"/>
    <w:rsid w:val="00776974"/>
    <w:rsid w:val="007769CD"/>
    <w:rsid w:val="00776A4E"/>
    <w:rsid w:val="00776E05"/>
    <w:rsid w:val="00776E82"/>
    <w:rsid w:val="0077721A"/>
    <w:rsid w:val="007772B5"/>
    <w:rsid w:val="00777B7A"/>
    <w:rsid w:val="007802E9"/>
    <w:rsid w:val="00780655"/>
    <w:rsid w:val="007808E3"/>
    <w:rsid w:val="00780B3B"/>
    <w:rsid w:val="00780D22"/>
    <w:rsid w:val="00780D97"/>
    <w:rsid w:val="007810A6"/>
    <w:rsid w:val="00781339"/>
    <w:rsid w:val="00781944"/>
    <w:rsid w:val="00781E13"/>
    <w:rsid w:val="007820EE"/>
    <w:rsid w:val="007821C1"/>
    <w:rsid w:val="007826B7"/>
    <w:rsid w:val="0078297E"/>
    <w:rsid w:val="00782D0C"/>
    <w:rsid w:val="00783192"/>
    <w:rsid w:val="007831BA"/>
    <w:rsid w:val="0078345B"/>
    <w:rsid w:val="00783548"/>
    <w:rsid w:val="00783ADB"/>
    <w:rsid w:val="00783D0D"/>
    <w:rsid w:val="00783D3C"/>
    <w:rsid w:val="00783F2D"/>
    <w:rsid w:val="00784238"/>
    <w:rsid w:val="0078454B"/>
    <w:rsid w:val="0078483B"/>
    <w:rsid w:val="00784A2E"/>
    <w:rsid w:val="007850FF"/>
    <w:rsid w:val="007853B2"/>
    <w:rsid w:val="00785B12"/>
    <w:rsid w:val="00785D0F"/>
    <w:rsid w:val="00785ED4"/>
    <w:rsid w:val="007863EF"/>
    <w:rsid w:val="00786472"/>
    <w:rsid w:val="007865F1"/>
    <w:rsid w:val="007867C0"/>
    <w:rsid w:val="0078693D"/>
    <w:rsid w:val="00786A91"/>
    <w:rsid w:val="00786B01"/>
    <w:rsid w:val="00786C6C"/>
    <w:rsid w:val="00786D37"/>
    <w:rsid w:val="00786D69"/>
    <w:rsid w:val="00786FBF"/>
    <w:rsid w:val="0078758B"/>
    <w:rsid w:val="00787614"/>
    <w:rsid w:val="00787A3F"/>
    <w:rsid w:val="00787C81"/>
    <w:rsid w:val="00787E13"/>
    <w:rsid w:val="00787EC5"/>
    <w:rsid w:val="00790455"/>
    <w:rsid w:val="00790756"/>
    <w:rsid w:val="00790E88"/>
    <w:rsid w:val="00791143"/>
    <w:rsid w:val="00791251"/>
    <w:rsid w:val="00791629"/>
    <w:rsid w:val="00791662"/>
    <w:rsid w:val="00791B8F"/>
    <w:rsid w:val="00791BAF"/>
    <w:rsid w:val="00791E9B"/>
    <w:rsid w:val="00791F8B"/>
    <w:rsid w:val="00792B4B"/>
    <w:rsid w:val="00793084"/>
    <w:rsid w:val="00793274"/>
    <w:rsid w:val="00794090"/>
    <w:rsid w:val="00794C53"/>
    <w:rsid w:val="007950D8"/>
    <w:rsid w:val="00795197"/>
    <w:rsid w:val="00795598"/>
    <w:rsid w:val="0079565F"/>
    <w:rsid w:val="00795795"/>
    <w:rsid w:val="007958D2"/>
    <w:rsid w:val="00795901"/>
    <w:rsid w:val="00795E3B"/>
    <w:rsid w:val="00796606"/>
    <w:rsid w:val="00796DC2"/>
    <w:rsid w:val="00797305"/>
    <w:rsid w:val="0079731E"/>
    <w:rsid w:val="00797336"/>
    <w:rsid w:val="007977D0"/>
    <w:rsid w:val="007978BD"/>
    <w:rsid w:val="00797B6D"/>
    <w:rsid w:val="007A0723"/>
    <w:rsid w:val="007A0851"/>
    <w:rsid w:val="007A0DB8"/>
    <w:rsid w:val="007A10F4"/>
    <w:rsid w:val="007A18C4"/>
    <w:rsid w:val="007A1FF4"/>
    <w:rsid w:val="007A21EE"/>
    <w:rsid w:val="007A229E"/>
    <w:rsid w:val="007A2C9F"/>
    <w:rsid w:val="007A3724"/>
    <w:rsid w:val="007A3B6C"/>
    <w:rsid w:val="007A3E88"/>
    <w:rsid w:val="007A3F35"/>
    <w:rsid w:val="007A42B1"/>
    <w:rsid w:val="007A436A"/>
    <w:rsid w:val="007A458E"/>
    <w:rsid w:val="007A45C9"/>
    <w:rsid w:val="007A4C6E"/>
    <w:rsid w:val="007A4DA8"/>
    <w:rsid w:val="007A4E36"/>
    <w:rsid w:val="007A5046"/>
    <w:rsid w:val="007A51E1"/>
    <w:rsid w:val="007A5450"/>
    <w:rsid w:val="007A5501"/>
    <w:rsid w:val="007A5BED"/>
    <w:rsid w:val="007A6053"/>
    <w:rsid w:val="007A6390"/>
    <w:rsid w:val="007A6A92"/>
    <w:rsid w:val="007A7517"/>
    <w:rsid w:val="007A7D0F"/>
    <w:rsid w:val="007B0733"/>
    <w:rsid w:val="007B080A"/>
    <w:rsid w:val="007B0FB4"/>
    <w:rsid w:val="007B1032"/>
    <w:rsid w:val="007B10E8"/>
    <w:rsid w:val="007B1365"/>
    <w:rsid w:val="007B18BA"/>
    <w:rsid w:val="007B1F71"/>
    <w:rsid w:val="007B2031"/>
    <w:rsid w:val="007B222B"/>
    <w:rsid w:val="007B2232"/>
    <w:rsid w:val="007B227F"/>
    <w:rsid w:val="007B2DAE"/>
    <w:rsid w:val="007B2F26"/>
    <w:rsid w:val="007B321E"/>
    <w:rsid w:val="007B377C"/>
    <w:rsid w:val="007B3F12"/>
    <w:rsid w:val="007B4000"/>
    <w:rsid w:val="007B4955"/>
    <w:rsid w:val="007B4B9B"/>
    <w:rsid w:val="007B4D0E"/>
    <w:rsid w:val="007B4D4B"/>
    <w:rsid w:val="007B4FAA"/>
    <w:rsid w:val="007B504D"/>
    <w:rsid w:val="007B520B"/>
    <w:rsid w:val="007B5A5D"/>
    <w:rsid w:val="007B61D1"/>
    <w:rsid w:val="007B649A"/>
    <w:rsid w:val="007B7072"/>
    <w:rsid w:val="007B728D"/>
    <w:rsid w:val="007B731D"/>
    <w:rsid w:val="007B7490"/>
    <w:rsid w:val="007C00D2"/>
    <w:rsid w:val="007C053D"/>
    <w:rsid w:val="007C0A80"/>
    <w:rsid w:val="007C0F6F"/>
    <w:rsid w:val="007C12A0"/>
    <w:rsid w:val="007C16B1"/>
    <w:rsid w:val="007C196E"/>
    <w:rsid w:val="007C1EB5"/>
    <w:rsid w:val="007C2297"/>
    <w:rsid w:val="007C23D7"/>
    <w:rsid w:val="007C23DB"/>
    <w:rsid w:val="007C26E4"/>
    <w:rsid w:val="007C2828"/>
    <w:rsid w:val="007C2919"/>
    <w:rsid w:val="007C300E"/>
    <w:rsid w:val="007C33AF"/>
    <w:rsid w:val="007C3459"/>
    <w:rsid w:val="007C350A"/>
    <w:rsid w:val="007C3552"/>
    <w:rsid w:val="007C382E"/>
    <w:rsid w:val="007C386B"/>
    <w:rsid w:val="007C3E85"/>
    <w:rsid w:val="007C4300"/>
    <w:rsid w:val="007C443B"/>
    <w:rsid w:val="007C48AF"/>
    <w:rsid w:val="007C4A80"/>
    <w:rsid w:val="007C53F9"/>
    <w:rsid w:val="007C5970"/>
    <w:rsid w:val="007C6012"/>
    <w:rsid w:val="007C60EB"/>
    <w:rsid w:val="007C67AC"/>
    <w:rsid w:val="007C6811"/>
    <w:rsid w:val="007C6F15"/>
    <w:rsid w:val="007C7FED"/>
    <w:rsid w:val="007D0433"/>
    <w:rsid w:val="007D0AA6"/>
    <w:rsid w:val="007D0C2E"/>
    <w:rsid w:val="007D0E62"/>
    <w:rsid w:val="007D1308"/>
    <w:rsid w:val="007D1618"/>
    <w:rsid w:val="007D19CB"/>
    <w:rsid w:val="007D1D1D"/>
    <w:rsid w:val="007D1DBB"/>
    <w:rsid w:val="007D29BB"/>
    <w:rsid w:val="007D2F7D"/>
    <w:rsid w:val="007D3117"/>
    <w:rsid w:val="007D314C"/>
    <w:rsid w:val="007D3D95"/>
    <w:rsid w:val="007D42CF"/>
    <w:rsid w:val="007D47C4"/>
    <w:rsid w:val="007D483E"/>
    <w:rsid w:val="007D48FD"/>
    <w:rsid w:val="007D4BE5"/>
    <w:rsid w:val="007D52A3"/>
    <w:rsid w:val="007D5B1B"/>
    <w:rsid w:val="007D5CE9"/>
    <w:rsid w:val="007D61D2"/>
    <w:rsid w:val="007D656E"/>
    <w:rsid w:val="007D767C"/>
    <w:rsid w:val="007D7E6E"/>
    <w:rsid w:val="007E031D"/>
    <w:rsid w:val="007E0855"/>
    <w:rsid w:val="007E0EB2"/>
    <w:rsid w:val="007E12D2"/>
    <w:rsid w:val="007E196E"/>
    <w:rsid w:val="007E1E29"/>
    <w:rsid w:val="007E1E5A"/>
    <w:rsid w:val="007E2C0C"/>
    <w:rsid w:val="007E2CF0"/>
    <w:rsid w:val="007E2F00"/>
    <w:rsid w:val="007E35BF"/>
    <w:rsid w:val="007E3875"/>
    <w:rsid w:val="007E4044"/>
    <w:rsid w:val="007E4371"/>
    <w:rsid w:val="007E45C8"/>
    <w:rsid w:val="007E47E0"/>
    <w:rsid w:val="007E4C40"/>
    <w:rsid w:val="007E4E8B"/>
    <w:rsid w:val="007E4FD6"/>
    <w:rsid w:val="007E564A"/>
    <w:rsid w:val="007E5715"/>
    <w:rsid w:val="007E5838"/>
    <w:rsid w:val="007E6435"/>
    <w:rsid w:val="007E65E6"/>
    <w:rsid w:val="007E6AFD"/>
    <w:rsid w:val="007E6B2C"/>
    <w:rsid w:val="007E732A"/>
    <w:rsid w:val="007E74F8"/>
    <w:rsid w:val="007E7517"/>
    <w:rsid w:val="007E7585"/>
    <w:rsid w:val="007E7853"/>
    <w:rsid w:val="007E7992"/>
    <w:rsid w:val="007E7B3E"/>
    <w:rsid w:val="007E7D34"/>
    <w:rsid w:val="007E7EFA"/>
    <w:rsid w:val="007E7FD8"/>
    <w:rsid w:val="007F0653"/>
    <w:rsid w:val="007F0D82"/>
    <w:rsid w:val="007F0FCA"/>
    <w:rsid w:val="007F1029"/>
    <w:rsid w:val="007F19D4"/>
    <w:rsid w:val="007F1C1E"/>
    <w:rsid w:val="007F1CA2"/>
    <w:rsid w:val="007F1FB2"/>
    <w:rsid w:val="007F2068"/>
    <w:rsid w:val="007F20E8"/>
    <w:rsid w:val="007F23F2"/>
    <w:rsid w:val="007F24D4"/>
    <w:rsid w:val="007F2605"/>
    <w:rsid w:val="007F269F"/>
    <w:rsid w:val="007F3437"/>
    <w:rsid w:val="007F3C7E"/>
    <w:rsid w:val="007F3FA0"/>
    <w:rsid w:val="007F4396"/>
    <w:rsid w:val="007F464D"/>
    <w:rsid w:val="007F4807"/>
    <w:rsid w:val="007F4CAC"/>
    <w:rsid w:val="007F4E89"/>
    <w:rsid w:val="007F5C95"/>
    <w:rsid w:val="007F5F01"/>
    <w:rsid w:val="007F6011"/>
    <w:rsid w:val="007F6288"/>
    <w:rsid w:val="007F67EC"/>
    <w:rsid w:val="007F69D6"/>
    <w:rsid w:val="007F6D12"/>
    <w:rsid w:val="007F73EB"/>
    <w:rsid w:val="007F78D9"/>
    <w:rsid w:val="007F7E75"/>
    <w:rsid w:val="00800538"/>
    <w:rsid w:val="00800846"/>
    <w:rsid w:val="00800966"/>
    <w:rsid w:val="008027F2"/>
    <w:rsid w:val="00802853"/>
    <w:rsid w:val="008028CC"/>
    <w:rsid w:val="00802B9E"/>
    <w:rsid w:val="008036A2"/>
    <w:rsid w:val="0080465B"/>
    <w:rsid w:val="008046FF"/>
    <w:rsid w:val="008047F3"/>
    <w:rsid w:val="00804BB4"/>
    <w:rsid w:val="00804CDA"/>
    <w:rsid w:val="00804D0D"/>
    <w:rsid w:val="00804D70"/>
    <w:rsid w:val="0080501B"/>
    <w:rsid w:val="00805023"/>
    <w:rsid w:val="008055C3"/>
    <w:rsid w:val="008060EC"/>
    <w:rsid w:val="00806AA3"/>
    <w:rsid w:val="00806DBB"/>
    <w:rsid w:val="00806FA1"/>
    <w:rsid w:val="00807885"/>
    <w:rsid w:val="00807B9C"/>
    <w:rsid w:val="0081001C"/>
    <w:rsid w:val="00810829"/>
    <w:rsid w:val="00810CE3"/>
    <w:rsid w:val="00812113"/>
    <w:rsid w:val="00812163"/>
    <w:rsid w:val="00812340"/>
    <w:rsid w:val="00812CD4"/>
    <w:rsid w:val="0081308D"/>
    <w:rsid w:val="008131C5"/>
    <w:rsid w:val="00814147"/>
    <w:rsid w:val="00814226"/>
    <w:rsid w:val="0081430D"/>
    <w:rsid w:val="0081473D"/>
    <w:rsid w:val="008148FB"/>
    <w:rsid w:val="00814CF3"/>
    <w:rsid w:val="00814E23"/>
    <w:rsid w:val="0081520A"/>
    <w:rsid w:val="00815470"/>
    <w:rsid w:val="00815DDD"/>
    <w:rsid w:val="00815E0D"/>
    <w:rsid w:val="00815F6F"/>
    <w:rsid w:val="008161DC"/>
    <w:rsid w:val="0081681A"/>
    <w:rsid w:val="0081691F"/>
    <w:rsid w:val="00817045"/>
    <w:rsid w:val="00817065"/>
    <w:rsid w:val="00817479"/>
    <w:rsid w:val="0081772C"/>
    <w:rsid w:val="00817E4B"/>
    <w:rsid w:val="00817E81"/>
    <w:rsid w:val="0082001F"/>
    <w:rsid w:val="00820358"/>
    <w:rsid w:val="008208C2"/>
    <w:rsid w:val="00820A03"/>
    <w:rsid w:val="00820BB1"/>
    <w:rsid w:val="00820D4E"/>
    <w:rsid w:val="00820D88"/>
    <w:rsid w:val="00820E05"/>
    <w:rsid w:val="00821063"/>
    <w:rsid w:val="0082124D"/>
    <w:rsid w:val="008212BE"/>
    <w:rsid w:val="00821625"/>
    <w:rsid w:val="00821F34"/>
    <w:rsid w:val="008221DC"/>
    <w:rsid w:val="008228F3"/>
    <w:rsid w:val="008231EF"/>
    <w:rsid w:val="0082333A"/>
    <w:rsid w:val="00824132"/>
    <w:rsid w:val="0082461F"/>
    <w:rsid w:val="00824DAF"/>
    <w:rsid w:val="0082556F"/>
    <w:rsid w:val="008256F0"/>
    <w:rsid w:val="00825B67"/>
    <w:rsid w:val="00825F55"/>
    <w:rsid w:val="0082658A"/>
    <w:rsid w:val="008271F2"/>
    <w:rsid w:val="00830144"/>
    <w:rsid w:val="00830CCD"/>
    <w:rsid w:val="00830CDF"/>
    <w:rsid w:val="00830D12"/>
    <w:rsid w:val="0083100B"/>
    <w:rsid w:val="008312A6"/>
    <w:rsid w:val="008316FC"/>
    <w:rsid w:val="008317F2"/>
    <w:rsid w:val="00831962"/>
    <w:rsid w:val="00831A47"/>
    <w:rsid w:val="00831ACA"/>
    <w:rsid w:val="00831C08"/>
    <w:rsid w:val="00831D08"/>
    <w:rsid w:val="00831D3C"/>
    <w:rsid w:val="00832155"/>
    <w:rsid w:val="008323EF"/>
    <w:rsid w:val="00832408"/>
    <w:rsid w:val="00832C8D"/>
    <w:rsid w:val="008338AF"/>
    <w:rsid w:val="00833D6F"/>
    <w:rsid w:val="0083450B"/>
    <w:rsid w:val="00834800"/>
    <w:rsid w:val="0083489A"/>
    <w:rsid w:val="00834C54"/>
    <w:rsid w:val="00834F45"/>
    <w:rsid w:val="00834F74"/>
    <w:rsid w:val="00835653"/>
    <w:rsid w:val="00835740"/>
    <w:rsid w:val="00835EDD"/>
    <w:rsid w:val="00836052"/>
    <w:rsid w:val="008361C6"/>
    <w:rsid w:val="0083664A"/>
    <w:rsid w:val="0083691F"/>
    <w:rsid w:val="00836C0D"/>
    <w:rsid w:val="00836F64"/>
    <w:rsid w:val="00837641"/>
    <w:rsid w:val="00837757"/>
    <w:rsid w:val="00837B87"/>
    <w:rsid w:val="00837BC6"/>
    <w:rsid w:val="00837FCA"/>
    <w:rsid w:val="0084019B"/>
    <w:rsid w:val="00840565"/>
    <w:rsid w:val="008407AD"/>
    <w:rsid w:val="00840C15"/>
    <w:rsid w:val="00840E90"/>
    <w:rsid w:val="00841347"/>
    <w:rsid w:val="0084147E"/>
    <w:rsid w:val="00841555"/>
    <w:rsid w:val="00841EC6"/>
    <w:rsid w:val="0084245D"/>
    <w:rsid w:val="008424A0"/>
    <w:rsid w:val="008424AB"/>
    <w:rsid w:val="008427B7"/>
    <w:rsid w:val="00843269"/>
    <w:rsid w:val="0084407F"/>
    <w:rsid w:val="00844223"/>
    <w:rsid w:val="00844516"/>
    <w:rsid w:val="00844817"/>
    <w:rsid w:val="00844825"/>
    <w:rsid w:val="00844D26"/>
    <w:rsid w:val="00844F17"/>
    <w:rsid w:val="00844F36"/>
    <w:rsid w:val="00845037"/>
    <w:rsid w:val="0084555C"/>
    <w:rsid w:val="0084595A"/>
    <w:rsid w:val="00845C4E"/>
    <w:rsid w:val="00845EF4"/>
    <w:rsid w:val="00846494"/>
    <w:rsid w:val="008464FE"/>
    <w:rsid w:val="00846501"/>
    <w:rsid w:val="00846AFC"/>
    <w:rsid w:val="00846B81"/>
    <w:rsid w:val="008471F0"/>
    <w:rsid w:val="00847491"/>
    <w:rsid w:val="00847737"/>
    <w:rsid w:val="008478A9"/>
    <w:rsid w:val="00847993"/>
    <w:rsid w:val="00847FAF"/>
    <w:rsid w:val="008501C8"/>
    <w:rsid w:val="00850229"/>
    <w:rsid w:val="00850891"/>
    <w:rsid w:val="008508E7"/>
    <w:rsid w:val="00850929"/>
    <w:rsid w:val="00850B5A"/>
    <w:rsid w:val="00850D94"/>
    <w:rsid w:val="008512A3"/>
    <w:rsid w:val="008513F6"/>
    <w:rsid w:val="0085169F"/>
    <w:rsid w:val="00851A7A"/>
    <w:rsid w:val="00851B75"/>
    <w:rsid w:val="00851D64"/>
    <w:rsid w:val="008521C4"/>
    <w:rsid w:val="008522BD"/>
    <w:rsid w:val="00852465"/>
    <w:rsid w:val="008524B3"/>
    <w:rsid w:val="008526C0"/>
    <w:rsid w:val="008529BB"/>
    <w:rsid w:val="00852A30"/>
    <w:rsid w:val="00852B63"/>
    <w:rsid w:val="0085317E"/>
    <w:rsid w:val="0085337F"/>
    <w:rsid w:val="00853CD4"/>
    <w:rsid w:val="00853F33"/>
    <w:rsid w:val="00853FC0"/>
    <w:rsid w:val="00854120"/>
    <w:rsid w:val="00854320"/>
    <w:rsid w:val="00854414"/>
    <w:rsid w:val="0085464B"/>
    <w:rsid w:val="008548BC"/>
    <w:rsid w:val="0085497B"/>
    <w:rsid w:val="00854999"/>
    <w:rsid w:val="008550A6"/>
    <w:rsid w:val="008551E8"/>
    <w:rsid w:val="0085532F"/>
    <w:rsid w:val="00855959"/>
    <w:rsid w:val="00855B05"/>
    <w:rsid w:val="0085607A"/>
    <w:rsid w:val="00856293"/>
    <w:rsid w:val="00856488"/>
    <w:rsid w:val="00857441"/>
    <w:rsid w:val="008578B0"/>
    <w:rsid w:val="008579F6"/>
    <w:rsid w:val="00857C36"/>
    <w:rsid w:val="0086076A"/>
    <w:rsid w:val="00861A29"/>
    <w:rsid w:val="0086243C"/>
    <w:rsid w:val="00862858"/>
    <w:rsid w:val="00862B2C"/>
    <w:rsid w:val="00862D34"/>
    <w:rsid w:val="00862F22"/>
    <w:rsid w:val="00863CB7"/>
    <w:rsid w:val="00863FDF"/>
    <w:rsid w:val="00864004"/>
    <w:rsid w:val="00864B69"/>
    <w:rsid w:val="008653CF"/>
    <w:rsid w:val="00865A05"/>
    <w:rsid w:val="00865C3E"/>
    <w:rsid w:val="00865ED0"/>
    <w:rsid w:val="00866163"/>
    <w:rsid w:val="00866304"/>
    <w:rsid w:val="00866667"/>
    <w:rsid w:val="00866768"/>
    <w:rsid w:val="00866ACC"/>
    <w:rsid w:val="00867109"/>
    <w:rsid w:val="008671E9"/>
    <w:rsid w:val="008675EC"/>
    <w:rsid w:val="00867825"/>
    <w:rsid w:val="00867A28"/>
    <w:rsid w:val="008705F6"/>
    <w:rsid w:val="0087085A"/>
    <w:rsid w:val="00870CC7"/>
    <w:rsid w:val="00870E5B"/>
    <w:rsid w:val="00871050"/>
    <w:rsid w:val="008716BF"/>
    <w:rsid w:val="008717D2"/>
    <w:rsid w:val="0087210A"/>
    <w:rsid w:val="0087216F"/>
    <w:rsid w:val="008725FB"/>
    <w:rsid w:val="008727CC"/>
    <w:rsid w:val="0087293A"/>
    <w:rsid w:val="00873485"/>
    <w:rsid w:val="00873609"/>
    <w:rsid w:val="00873DBA"/>
    <w:rsid w:val="00873DC2"/>
    <w:rsid w:val="00873F0F"/>
    <w:rsid w:val="0087437F"/>
    <w:rsid w:val="00874887"/>
    <w:rsid w:val="00874BF8"/>
    <w:rsid w:val="00874E19"/>
    <w:rsid w:val="00874E59"/>
    <w:rsid w:val="00874E5E"/>
    <w:rsid w:val="00874F0F"/>
    <w:rsid w:val="00875A81"/>
    <w:rsid w:val="00875AFB"/>
    <w:rsid w:val="00875D38"/>
    <w:rsid w:val="00875E39"/>
    <w:rsid w:val="00875FDC"/>
    <w:rsid w:val="00876288"/>
    <w:rsid w:val="008762E6"/>
    <w:rsid w:val="0087630A"/>
    <w:rsid w:val="0087664F"/>
    <w:rsid w:val="00876665"/>
    <w:rsid w:val="00876B26"/>
    <w:rsid w:val="00876EB5"/>
    <w:rsid w:val="00876F95"/>
    <w:rsid w:val="00877164"/>
    <w:rsid w:val="008776FD"/>
    <w:rsid w:val="00877CB9"/>
    <w:rsid w:val="00877D07"/>
    <w:rsid w:val="00877D50"/>
    <w:rsid w:val="00877F87"/>
    <w:rsid w:val="00880215"/>
    <w:rsid w:val="00880447"/>
    <w:rsid w:val="00881011"/>
    <w:rsid w:val="008816C5"/>
    <w:rsid w:val="008816EA"/>
    <w:rsid w:val="00881A05"/>
    <w:rsid w:val="008820CA"/>
    <w:rsid w:val="00882362"/>
    <w:rsid w:val="00882B44"/>
    <w:rsid w:val="0088316D"/>
    <w:rsid w:val="008831CC"/>
    <w:rsid w:val="0088332E"/>
    <w:rsid w:val="00883908"/>
    <w:rsid w:val="008839C0"/>
    <w:rsid w:val="00883F11"/>
    <w:rsid w:val="0088402F"/>
    <w:rsid w:val="0088437D"/>
    <w:rsid w:val="00884CA3"/>
    <w:rsid w:val="00884D3D"/>
    <w:rsid w:val="00884FF4"/>
    <w:rsid w:val="00885D9F"/>
    <w:rsid w:val="008860A6"/>
    <w:rsid w:val="008861E5"/>
    <w:rsid w:val="00886BBB"/>
    <w:rsid w:val="00886F2F"/>
    <w:rsid w:val="00887201"/>
    <w:rsid w:val="008872DE"/>
    <w:rsid w:val="00887437"/>
    <w:rsid w:val="00887AAF"/>
    <w:rsid w:val="00887C83"/>
    <w:rsid w:val="00887EE8"/>
    <w:rsid w:val="00890051"/>
    <w:rsid w:val="0089015D"/>
    <w:rsid w:val="008902A0"/>
    <w:rsid w:val="00890598"/>
    <w:rsid w:val="0089066B"/>
    <w:rsid w:val="008906CF"/>
    <w:rsid w:val="008908C3"/>
    <w:rsid w:val="00890A9F"/>
    <w:rsid w:val="00890E1F"/>
    <w:rsid w:val="00890F83"/>
    <w:rsid w:val="00891463"/>
    <w:rsid w:val="008917CC"/>
    <w:rsid w:val="00891934"/>
    <w:rsid w:val="00891D98"/>
    <w:rsid w:val="0089282D"/>
    <w:rsid w:val="008928C2"/>
    <w:rsid w:val="00892F81"/>
    <w:rsid w:val="00893356"/>
    <w:rsid w:val="0089353E"/>
    <w:rsid w:val="00893A49"/>
    <w:rsid w:val="00893B90"/>
    <w:rsid w:val="008944A7"/>
    <w:rsid w:val="00894F76"/>
    <w:rsid w:val="00895011"/>
    <w:rsid w:val="00895521"/>
    <w:rsid w:val="00895C7C"/>
    <w:rsid w:val="00895DE7"/>
    <w:rsid w:val="008960E2"/>
    <w:rsid w:val="008969EC"/>
    <w:rsid w:val="00896D62"/>
    <w:rsid w:val="00896EE9"/>
    <w:rsid w:val="00897267"/>
    <w:rsid w:val="00897335"/>
    <w:rsid w:val="008979BD"/>
    <w:rsid w:val="008979E3"/>
    <w:rsid w:val="00897BB1"/>
    <w:rsid w:val="00897C59"/>
    <w:rsid w:val="00897E06"/>
    <w:rsid w:val="008A00F1"/>
    <w:rsid w:val="008A07E8"/>
    <w:rsid w:val="008A0A38"/>
    <w:rsid w:val="008A0C43"/>
    <w:rsid w:val="008A0FB1"/>
    <w:rsid w:val="008A1924"/>
    <w:rsid w:val="008A1A68"/>
    <w:rsid w:val="008A1F04"/>
    <w:rsid w:val="008A201E"/>
    <w:rsid w:val="008A2B24"/>
    <w:rsid w:val="008A3109"/>
    <w:rsid w:val="008A31F7"/>
    <w:rsid w:val="008A3539"/>
    <w:rsid w:val="008A3775"/>
    <w:rsid w:val="008A3889"/>
    <w:rsid w:val="008A3AA8"/>
    <w:rsid w:val="008A47FB"/>
    <w:rsid w:val="008A4BA8"/>
    <w:rsid w:val="008A4BDD"/>
    <w:rsid w:val="008A4CA7"/>
    <w:rsid w:val="008A4CB9"/>
    <w:rsid w:val="008A4D94"/>
    <w:rsid w:val="008A4DC8"/>
    <w:rsid w:val="008A50D1"/>
    <w:rsid w:val="008A5B0C"/>
    <w:rsid w:val="008A5F16"/>
    <w:rsid w:val="008A602A"/>
    <w:rsid w:val="008A6281"/>
    <w:rsid w:val="008A6297"/>
    <w:rsid w:val="008A6552"/>
    <w:rsid w:val="008A6577"/>
    <w:rsid w:val="008A6A6B"/>
    <w:rsid w:val="008A750D"/>
    <w:rsid w:val="008A773B"/>
    <w:rsid w:val="008A786C"/>
    <w:rsid w:val="008A78CD"/>
    <w:rsid w:val="008A799A"/>
    <w:rsid w:val="008A7A41"/>
    <w:rsid w:val="008A7E73"/>
    <w:rsid w:val="008B02D6"/>
    <w:rsid w:val="008B02DF"/>
    <w:rsid w:val="008B037E"/>
    <w:rsid w:val="008B076D"/>
    <w:rsid w:val="008B07D7"/>
    <w:rsid w:val="008B0DD3"/>
    <w:rsid w:val="008B134E"/>
    <w:rsid w:val="008B13B8"/>
    <w:rsid w:val="008B1699"/>
    <w:rsid w:val="008B1F2C"/>
    <w:rsid w:val="008B2383"/>
    <w:rsid w:val="008B2C14"/>
    <w:rsid w:val="008B2DEC"/>
    <w:rsid w:val="008B3D99"/>
    <w:rsid w:val="008B4075"/>
    <w:rsid w:val="008B4701"/>
    <w:rsid w:val="008B4AD1"/>
    <w:rsid w:val="008B5063"/>
    <w:rsid w:val="008B54E0"/>
    <w:rsid w:val="008B5623"/>
    <w:rsid w:val="008B5864"/>
    <w:rsid w:val="008B597D"/>
    <w:rsid w:val="008B5DEF"/>
    <w:rsid w:val="008B5E30"/>
    <w:rsid w:val="008B6270"/>
    <w:rsid w:val="008B6620"/>
    <w:rsid w:val="008B6815"/>
    <w:rsid w:val="008B688B"/>
    <w:rsid w:val="008B6A41"/>
    <w:rsid w:val="008B6B1F"/>
    <w:rsid w:val="008B6BBE"/>
    <w:rsid w:val="008B715F"/>
    <w:rsid w:val="008B7393"/>
    <w:rsid w:val="008B7429"/>
    <w:rsid w:val="008B75E4"/>
    <w:rsid w:val="008B76EA"/>
    <w:rsid w:val="008B78DA"/>
    <w:rsid w:val="008B7B1C"/>
    <w:rsid w:val="008B7C38"/>
    <w:rsid w:val="008B7E72"/>
    <w:rsid w:val="008C0047"/>
    <w:rsid w:val="008C01AD"/>
    <w:rsid w:val="008C01CF"/>
    <w:rsid w:val="008C0223"/>
    <w:rsid w:val="008C0329"/>
    <w:rsid w:val="008C0680"/>
    <w:rsid w:val="008C0B58"/>
    <w:rsid w:val="008C0C60"/>
    <w:rsid w:val="008C0F1D"/>
    <w:rsid w:val="008C12EF"/>
    <w:rsid w:val="008C13A3"/>
    <w:rsid w:val="008C1BE0"/>
    <w:rsid w:val="008C1D64"/>
    <w:rsid w:val="008C1DFC"/>
    <w:rsid w:val="008C1F5C"/>
    <w:rsid w:val="008C2019"/>
    <w:rsid w:val="008C26C9"/>
    <w:rsid w:val="008C2707"/>
    <w:rsid w:val="008C2A76"/>
    <w:rsid w:val="008C2F3D"/>
    <w:rsid w:val="008C35A2"/>
    <w:rsid w:val="008C38AF"/>
    <w:rsid w:val="008C3C40"/>
    <w:rsid w:val="008C3CFE"/>
    <w:rsid w:val="008C3E12"/>
    <w:rsid w:val="008C43D7"/>
    <w:rsid w:val="008C45FD"/>
    <w:rsid w:val="008C51D8"/>
    <w:rsid w:val="008C55E5"/>
    <w:rsid w:val="008C5BBC"/>
    <w:rsid w:val="008C6131"/>
    <w:rsid w:val="008C61D1"/>
    <w:rsid w:val="008C6AA1"/>
    <w:rsid w:val="008C6C26"/>
    <w:rsid w:val="008C7695"/>
    <w:rsid w:val="008C7E04"/>
    <w:rsid w:val="008C7F6E"/>
    <w:rsid w:val="008D00BE"/>
    <w:rsid w:val="008D03BD"/>
    <w:rsid w:val="008D04FD"/>
    <w:rsid w:val="008D0CA9"/>
    <w:rsid w:val="008D104C"/>
    <w:rsid w:val="008D1471"/>
    <w:rsid w:val="008D1693"/>
    <w:rsid w:val="008D1774"/>
    <w:rsid w:val="008D1AA1"/>
    <w:rsid w:val="008D1AEE"/>
    <w:rsid w:val="008D1BFE"/>
    <w:rsid w:val="008D1C77"/>
    <w:rsid w:val="008D1D09"/>
    <w:rsid w:val="008D2216"/>
    <w:rsid w:val="008D22C4"/>
    <w:rsid w:val="008D230E"/>
    <w:rsid w:val="008D23C1"/>
    <w:rsid w:val="008D25FC"/>
    <w:rsid w:val="008D25FE"/>
    <w:rsid w:val="008D279D"/>
    <w:rsid w:val="008D2B70"/>
    <w:rsid w:val="008D2E31"/>
    <w:rsid w:val="008D3410"/>
    <w:rsid w:val="008D38E6"/>
    <w:rsid w:val="008D3977"/>
    <w:rsid w:val="008D3AEF"/>
    <w:rsid w:val="008D3BA1"/>
    <w:rsid w:val="008D3BCA"/>
    <w:rsid w:val="008D3C77"/>
    <w:rsid w:val="008D3F59"/>
    <w:rsid w:val="008D44E6"/>
    <w:rsid w:val="008D45CC"/>
    <w:rsid w:val="008D4901"/>
    <w:rsid w:val="008D4B14"/>
    <w:rsid w:val="008D4D58"/>
    <w:rsid w:val="008D4D9B"/>
    <w:rsid w:val="008D4E62"/>
    <w:rsid w:val="008D5149"/>
    <w:rsid w:val="008D532B"/>
    <w:rsid w:val="008D5B02"/>
    <w:rsid w:val="008D5C96"/>
    <w:rsid w:val="008D5CA5"/>
    <w:rsid w:val="008D5DA0"/>
    <w:rsid w:val="008D5E4E"/>
    <w:rsid w:val="008D67FE"/>
    <w:rsid w:val="008D6C8A"/>
    <w:rsid w:val="008E03FF"/>
    <w:rsid w:val="008E0FFF"/>
    <w:rsid w:val="008E1027"/>
    <w:rsid w:val="008E118D"/>
    <w:rsid w:val="008E1496"/>
    <w:rsid w:val="008E1678"/>
    <w:rsid w:val="008E193F"/>
    <w:rsid w:val="008E1BC0"/>
    <w:rsid w:val="008E1F0E"/>
    <w:rsid w:val="008E2054"/>
    <w:rsid w:val="008E285C"/>
    <w:rsid w:val="008E2C9A"/>
    <w:rsid w:val="008E2CAA"/>
    <w:rsid w:val="008E2E0C"/>
    <w:rsid w:val="008E321A"/>
    <w:rsid w:val="008E39BA"/>
    <w:rsid w:val="008E4358"/>
    <w:rsid w:val="008E49FF"/>
    <w:rsid w:val="008E4AA8"/>
    <w:rsid w:val="008E4C5E"/>
    <w:rsid w:val="008E4D4A"/>
    <w:rsid w:val="008E4DA8"/>
    <w:rsid w:val="008E4EAD"/>
    <w:rsid w:val="008E4ED1"/>
    <w:rsid w:val="008E5C53"/>
    <w:rsid w:val="008E62EC"/>
    <w:rsid w:val="008E650D"/>
    <w:rsid w:val="008E6650"/>
    <w:rsid w:val="008E69E8"/>
    <w:rsid w:val="008E70B9"/>
    <w:rsid w:val="008E725A"/>
    <w:rsid w:val="008E73BC"/>
    <w:rsid w:val="008E745C"/>
    <w:rsid w:val="008E75FB"/>
    <w:rsid w:val="008E7723"/>
    <w:rsid w:val="008F08E0"/>
    <w:rsid w:val="008F0C12"/>
    <w:rsid w:val="008F1101"/>
    <w:rsid w:val="008F151C"/>
    <w:rsid w:val="008F1682"/>
    <w:rsid w:val="008F1AF1"/>
    <w:rsid w:val="008F1F95"/>
    <w:rsid w:val="008F2165"/>
    <w:rsid w:val="008F26D6"/>
    <w:rsid w:val="008F32B6"/>
    <w:rsid w:val="008F33C9"/>
    <w:rsid w:val="008F3975"/>
    <w:rsid w:val="008F3B39"/>
    <w:rsid w:val="008F3E41"/>
    <w:rsid w:val="008F40DE"/>
    <w:rsid w:val="008F4215"/>
    <w:rsid w:val="008F4435"/>
    <w:rsid w:val="008F44DD"/>
    <w:rsid w:val="008F4527"/>
    <w:rsid w:val="008F4A9C"/>
    <w:rsid w:val="008F4D4A"/>
    <w:rsid w:val="008F4E61"/>
    <w:rsid w:val="008F50BF"/>
    <w:rsid w:val="008F5426"/>
    <w:rsid w:val="008F543F"/>
    <w:rsid w:val="008F560B"/>
    <w:rsid w:val="008F5A70"/>
    <w:rsid w:val="008F5CFE"/>
    <w:rsid w:val="008F6442"/>
    <w:rsid w:val="008F7132"/>
    <w:rsid w:val="008F72A8"/>
    <w:rsid w:val="008F74A5"/>
    <w:rsid w:val="008F7A94"/>
    <w:rsid w:val="008F7C1A"/>
    <w:rsid w:val="008F7E40"/>
    <w:rsid w:val="00900123"/>
    <w:rsid w:val="0090030B"/>
    <w:rsid w:val="00900A8B"/>
    <w:rsid w:val="00900EC0"/>
    <w:rsid w:val="00901281"/>
    <w:rsid w:val="00901E67"/>
    <w:rsid w:val="00901F4D"/>
    <w:rsid w:val="00901F83"/>
    <w:rsid w:val="00902330"/>
    <w:rsid w:val="0090234A"/>
    <w:rsid w:val="00902476"/>
    <w:rsid w:val="0090261D"/>
    <w:rsid w:val="00902645"/>
    <w:rsid w:val="0090273E"/>
    <w:rsid w:val="00902B92"/>
    <w:rsid w:val="00903490"/>
    <w:rsid w:val="0090361B"/>
    <w:rsid w:val="00903994"/>
    <w:rsid w:val="009049A2"/>
    <w:rsid w:val="009049B1"/>
    <w:rsid w:val="00904FF2"/>
    <w:rsid w:val="009054A9"/>
    <w:rsid w:val="0090566B"/>
    <w:rsid w:val="009058E4"/>
    <w:rsid w:val="00905A05"/>
    <w:rsid w:val="00905E3B"/>
    <w:rsid w:val="0090610A"/>
    <w:rsid w:val="0090679C"/>
    <w:rsid w:val="00906A40"/>
    <w:rsid w:val="00906B89"/>
    <w:rsid w:val="00906F61"/>
    <w:rsid w:val="00910334"/>
    <w:rsid w:val="00910C97"/>
    <w:rsid w:val="0091129F"/>
    <w:rsid w:val="0091135E"/>
    <w:rsid w:val="0091184F"/>
    <w:rsid w:val="00911DDF"/>
    <w:rsid w:val="0091202D"/>
    <w:rsid w:val="009120E4"/>
    <w:rsid w:val="00912327"/>
    <w:rsid w:val="009128EA"/>
    <w:rsid w:val="00912932"/>
    <w:rsid w:val="009129DE"/>
    <w:rsid w:val="00912EF4"/>
    <w:rsid w:val="0091308D"/>
    <w:rsid w:val="00913F1D"/>
    <w:rsid w:val="009142D2"/>
    <w:rsid w:val="009142D9"/>
    <w:rsid w:val="009143E6"/>
    <w:rsid w:val="00914ABA"/>
    <w:rsid w:val="00914B80"/>
    <w:rsid w:val="00914C1E"/>
    <w:rsid w:val="00914CD9"/>
    <w:rsid w:val="00914D8B"/>
    <w:rsid w:val="0091568C"/>
    <w:rsid w:val="0091595D"/>
    <w:rsid w:val="00915AD4"/>
    <w:rsid w:val="00915BB7"/>
    <w:rsid w:val="00915C09"/>
    <w:rsid w:val="00915C29"/>
    <w:rsid w:val="00915C63"/>
    <w:rsid w:val="00915CB5"/>
    <w:rsid w:val="00915D31"/>
    <w:rsid w:val="00915D5C"/>
    <w:rsid w:val="00915E5A"/>
    <w:rsid w:val="00915F83"/>
    <w:rsid w:val="00916290"/>
    <w:rsid w:val="00916378"/>
    <w:rsid w:val="0091653F"/>
    <w:rsid w:val="00916576"/>
    <w:rsid w:val="00916783"/>
    <w:rsid w:val="00917644"/>
    <w:rsid w:val="00917A65"/>
    <w:rsid w:val="00917D55"/>
    <w:rsid w:val="00920882"/>
    <w:rsid w:val="00920921"/>
    <w:rsid w:val="00920BC8"/>
    <w:rsid w:val="00920C25"/>
    <w:rsid w:val="00921024"/>
    <w:rsid w:val="0092121C"/>
    <w:rsid w:val="00921DF5"/>
    <w:rsid w:val="00921E0C"/>
    <w:rsid w:val="009221DF"/>
    <w:rsid w:val="009222AA"/>
    <w:rsid w:val="009224C4"/>
    <w:rsid w:val="009228B1"/>
    <w:rsid w:val="00922AB1"/>
    <w:rsid w:val="00923220"/>
    <w:rsid w:val="0092339E"/>
    <w:rsid w:val="0092356E"/>
    <w:rsid w:val="00923573"/>
    <w:rsid w:val="0092364C"/>
    <w:rsid w:val="0092383B"/>
    <w:rsid w:val="00923A2A"/>
    <w:rsid w:val="00923AAD"/>
    <w:rsid w:val="00923ACE"/>
    <w:rsid w:val="00923D23"/>
    <w:rsid w:val="00923F8B"/>
    <w:rsid w:val="009241B5"/>
    <w:rsid w:val="0092447F"/>
    <w:rsid w:val="00924510"/>
    <w:rsid w:val="00924663"/>
    <w:rsid w:val="00924A8F"/>
    <w:rsid w:val="00924E9A"/>
    <w:rsid w:val="00925170"/>
    <w:rsid w:val="009252DD"/>
    <w:rsid w:val="00926157"/>
    <w:rsid w:val="0092657A"/>
    <w:rsid w:val="00926814"/>
    <w:rsid w:val="009268CF"/>
    <w:rsid w:val="009268FB"/>
    <w:rsid w:val="00926F42"/>
    <w:rsid w:val="009276DB"/>
    <w:rsid w:val="0092783E"/>
    <w:rsid w:val="009278AC"/>
    <w:rsid w:val="00927C78"/>
    <w:rsid w:val="009307B1"/>
    <w:rsid w:val="0093083A"/>
    <w:rsid w:val="00930D41"/>
    <w:rsid w:val="00930F36"/>
    <w:rsid w:val="0093101B"/>
    <w:rsid w:val="009310D4"/>
    <w:rsid w:val="0093122F"/>
    <w:rsid w:val="0093123C"/>
    <w:rsid w:val="009314B3"/>
    <w:rsid w:val="0093180C"/>
    <w:rsid w:val="00931992"/>
    <w:rsid w:val="00931E96"/>
    <w:rsid w:val="0093235A"/>
    <w:rsid w:val="00933213"/>
    <w:rsid w:val="00933B22"/>
    <w:rsid w:val="00933C94"/>
    <w:rsid w:val="009348B9"/>
    <w:rsid w:val="00934C65"/>
    <w:rsid w:val="00935C4B"/>
    <w:rsid w:val="00935D19"/>
    <w:rsid w:val="00935E78"/>
    <w:rsid w:val="009365A9"/>
    <w:rsid w:val="00936828"/>
    <w:rsid w:val="0093689A"/>
    <w:rsid w:val="00936A38"/>
    <w:rsid w:val="00936C58"/>
    <w:rsid w:val="00936CC2"/>
    <w:rsid w:val="00936FD4"/>
    <w:rsid w:val="009373C4"/>
    <w:rsid w:val="0093759A"/>
    <w:rsid w:val="009376C0"/>
    <w:rsid w:val="0094041B"/>
    <w:rsid w:val="009408AE"/>
    <w:rsid w:val="00940BDA"/>
    <w:rsid w:val="00940D98"/>
    <w:rsid w:val="009413EB"/>
    <w:rsid w:val="009421B1"/>
    <w:rsid w:val="009426FC"/>
    <w:rsid w:val="00942E59"/>
    <w:rsid w:val="00942F1F"/>
    <w:rsid w:val="009433FF"/>
    <w:rsid w:val="00943646"/>
    <w:rsid w:val="0094391F"/>
    <w:rsid w:val="00943C5C"/>
    <w:rsid w:val="00943E68"/>
    <w:rsid w:val="00944117"/>
    <w:rsid w:val="0094420C"/>
    <w:rsid w:val="0094459A"/>
    <w:rsid w:val="00944686"/>
    <w:rsid w:val="00944730"/>
    <w:rsid w:val="00944A92"/>
    <w:rsid w:val="00944AA9"/>
    <w:rsid w:val="00944C14"/>
    <w:rsid w:val="00944D6E"/>
    <w:rsid w:val="00945166"/>
    <w:rsid w:val="00945414"/>
    <w:rsid w:val="009455F1"/>
    <w:rsid w:val="00945639"/>
    <w:rsid w:val="00945C0C"/>
    <w:rsid w:val="009464BD"/>
    <w:rsid w:val="00946612"/>
    <w:rsid w:val="00946AD4"/>
    <w:rsid w:val="009471D1"/>
    <w:rsid w:val="009475AC"/>
    <w:rsid w:val="00947A9E"/>
    <w:rsid w:val="00947EC8"/>
    <w:rsid w:val="0095008D"/>
    <w:rsid w:val="009506EC"/>
    <w:rsid w:val="00950D21"/>
    <w:rsid w:val="00950ED6"/>
    <w:rsid w:val="00950F94"/>
    <w:rsid w:val="009513BD"/>
    <w:rsid w:val="009517C6"/>
    <w:rsid w:val="009518F5"/>
    <w:rsid w:val="009523D7"/>
    <w:rsid w:val="009529DD"/>
    <w:rsid w:val="00952B47"/>
    <w:rsid w:val="00952FBB"/>
    <w:rsid w:val="00953571"/>
    <w:rsid w:val="00953C08"/>
    <w:rsid w:val="00953D6A"/>
    <w:rsid w:val="00953F46"/>
    <w:rsid w:val="009541D1"/>
    <w:rsid w:val="009542AA"/>
    <w:rsid w:val="00954473"/>
    <w:rsid w:val="009545E2"/>
    <w:rsid w:val="0095488A"/>
    <w:rsid w:val="00954929"/>
    <w:rsid w:val="009553CC"/>
    <w:rsid w:val="00955464"/>
    <w:rsid w:val="00955608"/>
    <w:rsid w:val="00955D4B"/>
    <w:rsid w:val="00956092"/>
    <w:rsid w:val="009560A7"/>
    <w:rsid w:val="0095639A"/>
    <w:rsid w:val="00956584"/>
    <w:rsid w:val="009565DD"/>
    <w:rsid w:val="0095673F"/>
    <w:rsid w:val="00956743"/>
    <w:rsid w:val="00956947"/>
    <w:rsid w:val="00956E87"/>
    <w:rsid w:val="0095728C"/>
    <w:rsid w:val="00957480"/>
    <w:rsid w:val="009576EA"/>
    <w:rsid w:val="00957977"/>
    <w:rsid w:val="00957F15"/>
    <w:rsid w:val="00960493"/>
    <w:rsid w:val="00960862"/>
    <w:rsid w:val="00960ED2"/>
    <w:rsid w:val="0096109B"/>
    <w:rsid w:val="009610A6"/>
    <w:rsid w:val="0096166C"/>
    <w:rsid w:val="009618DB"/>
    <w:rsid w:val="009620A9"/>
    <w:rsid w:val="0096213C"/>
    <w:rsid w:val="0096268C"/>
    <w:rsid w:val="009626E5"/>
    <w:rsid w:val="00962798"/>
    <w:rsid w:val="009627FE"/>
    <w:rsid w:val="009637DF"/>
    <w:rsid w:val="00963D16"/>
    <w:rsid w:val="00963DC3"/>
    <w:rsid w:val="00964595"/>
    <w:rsid w:val="00964629"/>
    <w:rsid w:val="00964E25"/>
    <w:rsid w:val="00964F17"/>
    <w:rsid w:val="00965287"/>
    <w:rsid w:val="00965611"/>
    <w:rsid w:val="00965810"/>
    <w:rsid w:val="00965952"/>
    <w:rsid w:val="009659A4"/>
    <w:rsid w:val="00965A76"/>
    <w:rsid w:val="00965DD8"/>
    <w:rsid w:val="009660D2"/>
    <w:rsid w:val="0096629A"/>
    <w:rsid w:val="00966305"/>
    <w:rsid w:val="00966500"/>
    <w:rsid w:val="0096662D"/>
    <w:rsid w:val="0096758F"/>
    <w:rsid w:val="00967595"/>
    <w:rsid w:val="009676E2"/>
    <w:rsid w:val="0096782B"/>
    <w:rsid w:val="00967CAA"/>
    <w:rsid w:val="00967CCC"/>
    <w:rsid w:val="00967CDF"/>
    <w:rsid w:val="00967D0A"/>
    <w:rsid w:val="00967E2B"/>
    <w:rsid w:val="009716A9"/>
    <w:rsid w:val="00972020"/>
    <w:rsid w:val="00972408"/>
    <w:rsid w:val="00972872"/>
    <w:rsid w:val="00972D82"/>
    <w:rsid w:val="00972DBF"/>
    <w:rsid w:val="00973188"/>
    <w:rsid w:val="009732C7"/>
    <w:rsid w:val="009734D7"/>
    <w:rsid w:val="00973A4E"/>
    <w:rsid w:val="00973EB6"/>
    <w:rsid w:val="00974237"/>
    <w:rsid w:val="00974479"/>
    <w:rsid w:val="00974486"/>
    <w:rsid w:val="0097452D"/>
    <w:rsid w:val="0097454C"/>
    <w:rsid w:val="0097485E"/>
    <w:rsid w:val="009749F6"/>
    <w:rsid w:val="00974A57"/>
    <w:rsid w:val="00974CF4"/>
    <w:rsid w:val="009751E4"/>
    <w:rsid w:val="00975B14"/>
    <w:rsid w:val="00975E9C"/>
    <w:rsid w:val="009761EE"/>
    <w:rsid w:val="0097639E"/>
    <w:rsid w:val="009768CC"/>
    <w:rsid w:val="009770C1"/>
    <w:rsid w:val="00977234"/>
    <w:rsid w:val="009772ED"/>
    <w:rsid w:val="00977377"/>
    <w:rsid w:val="00977767"/>
    <w:rsid w:val="00980818"/>
    <w:rsid w:val="00980AC9"/>
    <w:rsid w:val="00980B2E"/>
    <w:rsid w:val="00980FB0"/>
    <w:rsid w:val="00981038"/>
    <w:rsid w:val="00981DBB"/>
    <w:rsid w:val="009828F1"/>
    <w:rsid w:val="00982B1C"/>
    <w:rsid w:val="00982D56"/>
    <w:rsid w:val="009832EA"/>
    <w:rsid w:val="0098344F"/>
    <w:rsid w:val="00983698"/>
    <w:rsid w:val="00983858"/>
    <w:rsid w:val="00984270"/>
    <w:rsid w:val="00984426"/>
    <w:rsid w:val="00984521"/>
    <w:rsid w:val="009847F4"/>
    <w:rsid w:val="00984ABF"/>
    <w:rsid w:val="0098531D"/>
    <w:rsid w:val="0098582C"/>
    <w:rsid w:val="0098588D"/>
    <w:rsid w:val="009868DC"/>
    <w:rsid w:val="00986CCE"/>
    <w:rsid w:val="00986DB0"/>
    <w:rsid w:val="00987588"/>
    <w:rsid w:val="0098763F"/>
    <w:rsid w:val="009877C6"/>
    <w:rsid w:val="009879FE"/>
    <w:rsid w:val="00987B29"/>
    <w:rsid w:val="00987D5B"/>
    <w:rsid w:val="00987DA4"/>
    <w:rsid w:val="00987EF7"/>
    <w:rsid w:val="00987F03"/>
    <w:rsid w:val="00990107"/>
    <w:rsid w:val="00990452"/>
    <w:rsid w:val="0099091A"/>
    <w:rsid w:val="00990A85"/>
    <w:rsid w:val="00990BE3"/>
    <w:rsid w:val="00991625"/>
    <w:rsid w:val="00991BBF"/>
    <w:rsid w:val="00991EB2"/>
    <w:rsid w:val="00991F39"/>
    <w:rsid w:val="00991F58"/>
    <w:rsid w:val="0099213A"/>
    <w:rsid w:val="009927F7"/>
    <w:rsid w:val="00992C6D"/>
    <w:rsid w:val="00992D94"/>
    <w:rsid w:val="00992F15"/>
    <w:rsid w:val="00993492"/>
    <w:rsid w:val="00993809"/>
    <w:rsid w:val="00994158"/>
    <w:rsid w:val="009942A5"/>
    <w:rsid w:val="0099453D"/>
    <w:rsid w:val="009947BE"/>
    <w:rsid w:val="00994A4C"/>
    <w:rsid w:val="00994B96"/>
    <w:rsid w:val="009951C6"/>
    <w:rsid w:val="00995431"/>
    <w:rsid w:val="0099564B"/>
    <w:rsid w:val="009957B4"/>
    <w:rsid w:val="00995CC7"/>
    <w:rsid w:val="00996849"/>
    <w:rsid w:val="0099705B"/>
    <w:rsid w:val="009972A0"/>
    <w:rsid w:val="00997D70"/>
    <w:rsid w:val="009A060C"/>
    <w:rsid w:val="009A0DC3"/>
    <w:rsid w:val="009A0DFF"/>
    <w:rsid w:val="009A0E47"/>
    <w:rsid w:val="009A1387"/>
    <w:rsid w:val="009A14BD"/>
    <w:rsid w:val="009A1569"/>
    <w:rsid w:val="009A15D5"/>
    <w:rsid w:val="009A167A"/>
    <w:rsid w:val="009A19ED"/>
    <w:rsid w:val="009A1B77"/>
    <w:rsid w:val="009A1E4D"/>
    <w:rsid w:val="009A2202"/>
    <w:rsid w:val="009A23E5"/>
    <w:rsid w:val="009A27B2"/>
    <w:rsid w:val="009A2C47"/>
    <w:rsid w:val="009A2D73"/>
    <w:rsid w:val="009A2E9C"/>
    <w:rsid w:val="009A336D"/>
    <w:rsid w:val="009A363B"/>
    <w:rsid w:val="009A38BD"/>
    <w:rsid w:val="009A39A3"/>
    <w:rsid w:val="009A3A90"/>
    <w:rsid w:val="009A3DDA"/>
    <w:rsid w:val="009A3E83"/>
    <w:rsid w:val="009A3F2F"/>
    <w:rsid w:val="009A43EF"/>
    <w:rsid w:val="009A5073"/>
    <w:rsid w:val="009A522B"/>
    <w:rsid w:val="009A534E"/>
    <w:rsid w:val="009A5506"/>
    <w:rsid w:val="009A5810"/>
    <w:rsid w:val="009A59B1"/>
    <w:rsid w:val="009A59E8"/>
    <w:rsid w:val="009A5DD8"/>
    <w:rsid w:val="009A60A0"/>
    <w:rsid w:val="009A647E"/>
    <w:rsid w:val="009A66B4"/>
    <w:rsid w:val="009A67DB"/>
    <w:rsid w:val="009A6A76"/>
    <w:rsid w:val="009A6D4D"/>
    <w:rsid w:val="009A7642"/>
    <w:rsid w:val="009A769A"/>
    <w:rsid w:val="009A7817"/>
    <w:rsid w:val="009A79F2"/>
    <w:rsid w:val="009A7A70"/>
    <w:rsid w:val="009A7E53"/>
    <w:rsid w:val="009A7EB9"/>
    <w:rsid w:val="009B040B"/>
    <w:rsid w:val="009B0BA8"/>
    <w:rsid w:val="009B0E5D"/>
    <w:rsid w:val="009B0FF7"/>
    <w:rsid w:val="009B166D"/>
    <w:rsid w:val="009B1F1E"/>
    <w:rsid w:val="009B1F67"/>
    <w:rsid w:val="009B229D"/>
    <w:rsid w:val="009B3702"/>
    <w:rsid w:val="009B3C9C"/>
    <w:rsid w:val="009B3CEE"/>
    <w:rsid w:val="009B3EF4"/>
    <w:rsid w:val="009B4706"/>
    <w:rsid w:val="009B47CC"/>
    <w:rsid w:val="009B4895"/>
    <w:rsid w:val="009B4B85"/>
    <w:rsid w:val="009B4E15"/>
    <w:rsid w:val="009B570F"/>
    <w:rsid w:val="009B58B8"/>
    <w:rsid w:val="009B594D"/>
    <w:rsid w:val="009B61C5"/>
    <w:rsid w:val="009B6346"/>
    <w:rsid w:val="009B63D4"/>
    <w:rsid w:val="009B63FC"/>
    <w:rsid w:val="009B642D"/>
    <w:rsid w:val="009B64B9"/>
    <w:rsid w:val="009B6607"/>
    <w:rsid w:val="009B67CF"/>
    <w:rsid w:val="009B6AE3"/>
    <w:rsid w:val="009B781A"/>
    <w:rsid w:val="009B78A9"/>
    <w:rsid w:val="009B7EAD"/>
    <w:rsid w:val="009C030C"/>
    <w:rsid w:val="009C08FA"/>
    <w:rsid w:val="009C09FA"/>
    <w:rsid w:val="009C0B25"/>
    <w:rsid w:val="009C10CD"/>
    <w:rsid w:val="009C11E9"/>
    <w:rsid w:val="009C1587"/>
    <w:rsid w:val="009C163C"/>
    <w:rsid w:val="009C1788"/>
    <w:rsid w:val="009C18D4"/>
    <w:rsid w:val="009C19C1"/>
    <w:rsid w:val="009C22BD"/>
    <w:rsid w:val="009C256D"/>
    <w:rsid w:val="009C2625"/>
    <w:rsid w:val="009C2643"/>
    <w:rsid w:val="009C2A45"/>
    <w:rsid w:val="009C2F3C"/>
    <w:rsid w:val="009C3053"/>
    <w:rsid w:val="009C30A2"/>
    <w:rsid w:val="009C33B1"/>
    <w:rsid w:val="009C3B1B"/>
    <w:rsid w:val="009C3FC9"/>
    <w:rsid w:val="009C42C3"/>
    <w:rsid w:val="009C463C"/>
    <w:rsid w:val="009C48C0"/>
    <w:rsid w:val="009C492B"/>
    <w:rsid w:val="009C4A8B"/>
    <w:rsid w:val="009C4B0D"/>
    <w:rsid w:val="009C4F53"/>
    <w:rsid w:val="009C5314"/>
    <w:rsid w:val="009C5458"/>
    <w:rsid w:val="009C59DE"/>
    <w:rsid w:val="009C5B01"/>
    <w:rsid w:val="009C5B71"/>
    <w:rsid w:val="009C5E58"/>
    <w:rsid w:val="009C6BAF"/>
    <w:rsid w:val="009C71BD"/>
    <w:rsid w:val="009C741D"/>
    <w:rsid w:val="009C7B20"/>
    <w:rsid w:val="009C7C53"/>
    <w:rsid w:val="009D02FF"/>
    <w:rsid w:val="009D0509"/>
    <w:rsid w:val="009D070F"/>
    <w:rsid w:val="009D075D"/>
    <w:rsid w:val="009D0DC4"/>
    <w:rsid w:val="009D0FE7"/>
    <w:rsid w:val="009D1327"/>
    <w:rsid w:val="009D1767"/>
    <w:rsid w:val="009D1B60"/>
    <w:rsid w:val="009D1BF8"/>
    <w:rsid w:val="009D22EE"/>
    <w:rsid w:val="009D2A51"/>
    <w:rsid w:val="009D317D"/>
    <w:rsid w:val="009D32A5"/>
    <w:rsid w:val="009D32BE"/>
    <w:rsid w:val="009D36AF"/>
    <w:rsid w:val="009D3907"/>
    <w:rsid w:val="009D3975"/>
    <w:rsid w:val="009D3B11"/>
    <w:rsid w:val="009D4216"/>
    <w:rsid w:val="009D4281"/>
    <w:rsid w:val="009D42E3"/>
    <w:rsid w:val="009D43E8"/>
    <w:rsid w:val="009D44AE"/>
    <w:rsid w:val="009D463A"/>
    <w:rsid w:val="009D465D"/>
    <w:rsid w:val="009D47F5"/>
    <w:rsid w:val="009D4A4C"/>
    <w:rsid w:val="009D4B23"/>
    <w:rsid w:val="009D4D6C"/>
    <w:rsid w:val="009D4EFA"/>
    <w:rsid w:val="009D4F6D"/>
    <w:rsid w:val="009D50BC"/>
    <w:rsid w:val="009D54B5"/>
    <w:rsid w:val="009D5BCF"/>
    <w:rsid w:val="009D5C12"/>
    <w:rsid w:val="009D5F9B"/>
    <w:rsid w:val="009D631F"/>
    <w:rsid w:val="009D6741"/>
    <w:rsid w:val="009D685F"/>
    <w:rsid w:val="009D69F9"/>
    <w:rsid w:val="009D6FD5"/>
    <w:rsid w:val="009D714D"/>
    <w:rsid w:val="009D7892"/>
    <w:rsid w:val="009D7A3D"/>
    <w:rsid w:val="009D7BCB"/>
    <w:rsid w:val="009D7C30"/>
    <w:rsid w:val="009E04CA"/>
    <w:rsid w:val="009E0991"/>
    <w:rsid w:val="009E0B22"/>
    <w:rsid w:val="009E1035"/>
    <w:rsid w:val="009E16AC"/>
    <w:rsid w:val="009E1A9C"/>
    <w:rsid w:val="009E1CCC"/>
    <w:rsid w:val="009E1ED0"/>
    <w:rsid w:val="009E1EE6"/>
    <w:rsid w:val="009E1EED"/>
    <w:rsid w:val="009E2429"/>
    <w:rsid w:val="009E2B1F"/>
    <w:rsid w:val="009E2E6C"/>
    <w:rsid w:val="009E2F64"/>
    <w:rsid w:val="009E31BA"/>
    <w:rsid w:val="009E35F8"/>
    <w:rsid w:val="009E3F70"/>
    <w:rsid w:val="009E44E9"/>
    <w:rsid w:val="009E4661"/>
    <w:rsid w:val="009E4742"/>
    <w:rsid w:val="009E64C7"/>
    <w:rsid w:val="009E672D"/>
    <w:rsid w:val="009E6ACF"/>
    <w:rsid w:val="009E6F5E"/>
    <w:rsid w:val="009E7300"/>
    <w:rsid w:val="009E79B4"/>
    <w:rsid w:val="009E7F4B"/>
    <w:rsid w:val="009F0671"/>
    <w:rsid w:val="009F06B4"/>
    <w:rsid w:val="009F07C8"/>
    <w:rsid w:val="009F0B64"/>
    <w:rsid w:val="009F0FD7"/>
    <w:rsid w:val="009F1182"/>
    <w:rsid w:val="009F1416"/>
    <w:rsid w:val="009F1A32"/>
    <w:rsid w:val="009F1BF4"/>
    <w:rsid w:val="009F1C4E"/>
    <w:rsid w:val="009F1F63"/>
    <w:rsid w:val="009F23D3"/>
    <w:rsid w:val="009F2455"/>
    <w:rsid w:val="009F26CF"/>
    <w:rsid w:val="009F2C39"/>
    <w:rsid w:val="009F2E05"/>
    <w:rsid w:val="009F2EDA"/>
    <w:rsid w:val="009F2F1B"/>
    <w:rsid w:val="009F2F1E"/>
    <w:rsid w:val="009F30BA"/>
    <w:rsid w:val="009F3424"/>
    <w:rsid w:val="009F3608"/>
    <w:rsid w:val="009F36F4"/>
    <w:rsid w:val="009F375E"/>
    <w:rsid w:val="009F3852"/>
    <w:rsid w:val="009F3AD8"/>
    <w:rsid w:val="009F41F7"/>
    <w:rsid w:val="009F4202"/>
    <w:rsid w:val="009F46F5"/>
    <w:rsid w:val="009F4775"/>
    <w:rsid w:val="009F4B20"/>
    <w:rsid w:val="009F4BBE"/>
    <w:rsid w:val="009F4FB1"/>
    <w:rsid w:val="009F55B6"/>
    <w:rsid w:val="009F590C"/>
    <w:rsid w:val="009F5EAF"/>
    <w:rsid w:val="009F6541"/>
    <w:rsid w:val="009F6599"/>
    <w:rsid w:val="009F6AA2"/>
    <w:rsid w:val="009F7035"/>
    <w:rsid w:val="009F758F"/>
    <w:rsid w:val="009F7598"/>
    <w:rsid w:val="009F7817"/>
    <w:rsid w:val="009F7F73"/>
    <w:rsid w:val="00A0083D"/>
    <w:rsid w:val="00A00B66"/>
    <w:rsid w:val="00A00E71"/>
    <w:rsid w:val="00A013C0"/>
    <w:rsid w:val="00A013E0"/>
    <w:rsid w:val="00A01401"/>
    <w:rsid w:val="00A01599"/>
    <w:rsid w:val="00A01928"/>
    <w:rsid w:val="00A020AF"/>
    <w:rsid w:val="00A022BA"/>
    <w:rsid w:val="00A024F4"/>
    <w:rsid w:val="00A026F5"/>
    <w:rsid w:val="00A0278D"/>
    <w:rsid w:val="00A02D93"/>
    <w:rsid w:val="00A03246"/>
    <w:rsid w:val="00A03A24"/>
    <w:rsid w:val="00A03A5D"/>
    <w:rsid w:val="00A04414"/>
    <w:rsid w:val="00A0464B"/>
    <w:rsid w:val="00A04D3A"/>
    <w:rsid w:val="00A04E13"/>
    <w:rsid w:val="00A050F5"/>
    <w:rsid w:val="00A0516B"/>
    <w:rsid w:val="00A05418"/>
    <w:rsid w:val="00A05700"/>
    <w:rsid w:val="00A05FF8"/>
    <w:rsid w:val="00A060C9"/>
    <w:rsid w:val="00A0610F"/>
    <w:rsid w:val="00A06203"/>
    <w:rsid w:val="00A0634C"/>
    <w:rsid w:val="00A06588"/>
    <w:rsid w:val="00A06970"/>
    <w:rsid w:val="00A06F6E"/>
    <w:rsid w:val="00A07128"/>
    <w:rsid w:val="00A077B7"/>
    <w:rsid w:val="00A07B67"/>
    <w:rsid w:val="00A10017"/>
    <w:rsid w:val="00A1023C"/>
    <w:rsid w:val="00A1061D"/>
    <w:rsid w:val="00A107C6"/>
    <w:rsid w:val="00A10ED1"/>
    <w:rsid w:val="00A113E5"/>
    <w:rsid w:val="00A11C8B"/>
    <w:rsid w:val="00A1263D"/>
    <w:rsid w:val="00A12AEC"/>
    <w:rsid w:val="00A12B99"/>
    <w:rsid w:val="00A12BBB"/>
    <w:rsid w:val="00A13134"/>
    <w:rsid w:val="00A132F8"/>
    <w:rsid w:val="00A13893"/>
    <w:rsid w:val="00A139D1"/>
    <w:rsid w:val="00A13E27"/>
    <w:rsid w:val="00A141DF"/>
    <w:rsid w:val="00A1461A"/>
    <w:rsid w:val="00A1465D"/>
    <w:rsid w:val="00A149C1"/>
    <w:rsid w:val="00A14B08"/>
    <w:rsid w:val="00A14CCA"/>
    <w:rsid w:val="00A14D9F"/>
    <w:rsid w:val="00A14DCD"/>
    <w:rsid w:val="00A14EB9"/>
    <w:rsid w:val="00A14EEA"/>
    <w:rsid w:val="00A153A9"/>
    <w:rsid w:val="00A15880"/>
    <w:rsid w:val="00A15983"/>
    <w:rsid w:val="00A15C64"/>
    <w:rsid w:val="00A15E68"/>
    <w:rsid w:val="00A1629C"/>
    <w:rsid w:val="00A16357"/>
    <w:rsid w:val="00A16389"/>
    <w:rsid w:val="00A1684D"/>
    <w:rsid w:val="00A16D15"/>
    <w:rsid w:val="00A16D8C"/>
    <w:rsid w:val="00A17143"/>
    <w:rsid w:val="00A1715E"/>
    <w:rsid w:val="00A171BA"/>
    <w:rsid w:val="00A17540"/>
    <w:rsid w:val="00A17A3C"/>
    <w:rsid w:val="00A17A5F"/>
    <w:rsid w:val="00A17DD8"/>
    <w:rsid w:val="00A17E36"/>
    <w:rsid w:val="00A20204"/>
    <w:rsid w:val="00A202B2"/>
    <w:rsid w:val="00A20CD4"/>
    <w:rsid w:val="00A20D30"/>
    <w:rsid w:val="00A20D43"/>
    <w:rsid w:val="00A21132"/>
    <w:rsid w:val="00A214B7"/>
    <w:rsid w:val="00A215C4"/>
    <w:rsid w:val="00A21815"/>
    <w:rsid w:val="00A21FD7"/>
    <w:rsid w:val="00A221E6"/>
    <w:rsid w:val="00A2226B"/>
    <w:rsid w:val="00A2296C"/>
    <w:rsid w:val="00A22DF0"/>
    <w:rsid w:val="00A22F08"/>
    <w:rsid w:val="00A2309C"/>
    <w:rsid w:val="00A23406"/>
    <w:rsid w:val="00A23622"/>
    <w:rsid w:val="00A23BE7"/>
    <w:rsid w:val="00A24015"/>
    <w:rsid w:val="00A243B9"/>
    <w:rsid w:val="00A24546"/>
    <w:rsid w:val="00A24852"/>
    <w:rsid w:val="00A24A00"/>
    <w:rsid w:val="00A24ED9"/>
    <w:rsid w:val="00A254B7"/>
    <w:rsid w:val="00A256A2"/>
    <w:rsid w:val="00A25E42"/>
    <w:rsid w:val="00A25F11"/>
    <w:rsid w:val="00A26470"/>
    <w:rsid w:val="00A265D3"/>
    <w:rsid w:val="00A2668C"/>
    <w:rsid w:val="00A26D34"/>
    <w:rsid w:val="00A2748C"/>
    <w:rsid w:val="00A279A8"/>
    <w:rsid w:val="00A27A21"/>
    <w:rsid w:val="00A301B4"/>
    <w:rsid w:val="00A30271"/>
    <w:rsid w:val="00A302AC"/>
    <w:rsid w:val="00A30403"/>
    <w:rsid w:val="00A3041C"/>
    <w:rsid w:val="00A304C6"/>
    <w:rsid w:val="00A304F3"/>
    <w:rsid w:val="00A31A56"/>
    <w:rsid w:val="00A31AF2"/>
    <w:rsid w:val="00A31E8B"/>
    <w:rsid w:val="00A31F59"/>
    <w:rsid w:val="00A32292"/>
    <w:rsid w:val="00A32329"/>
    <w:rsid w:val="00A32C0F"/>
    <w:rsid w:val="00A33B53"/>
    <w:rsid w:val="00A3413F"/>
    <w:rsid w:val="00A34B70"/>
    <w:rsid w:val="00A35C1D"/>
    <w:rsid w:val="00A35CE5"/>
    <w:rsid w:val="00A35DEC"/>
    <w:rsid w:val="00A3696D"/>
    <w:rsid w:val="00A36A92"/>
    <w:rsid w:val="00A3772F"/>
    <w:rsid w:val="00A37E3F"/>
    <w:rsid w:val="00A37F1E"/>
    <w:rsid w:val="00A40030"/>
    <w:rsid w:val="00A40883"/>
    <w:rsid w:val="00A40960"/>
    <w:rsid w:val="00A40B6B"/>
    <w:rsid w:val="00A40BB2"/>
    <w:rsid w:val="00A40E76"/>
    <w:rsid w:val="00A40F1E"/>
    <w:rsid w:val="00A40F3A"/>
    <w:rsid w:val="00A40F41"/>
    <w:rsid w:val="00A412E2"/>
    <w:rsid w:val="00A41422"/>
    <w:rsid w:val="00A421D5"/>
    <w:rsid w:val="00A42272"/>
    <w:rsid w:val="00A42958"/>
    <w:rsid w:val="00A42AC4"/>
    <w:rsid w:val="00A42D3D"/>
    <w:rsid w:val="00A43451"/>
    <w:rsid w:val="00A436DE"/>
    <w:rsid w:val="00A43A4F"/>
    <w:rsid w:val="00A45447"/>
    <w:rsid w:val="00A4559B"/>
    <w:rsid w:val="00A45684"/>
    <w:rsid w:val="00A45A92"/>
    <w:rsid w:val="00A45C13"/>
    <w:rsid w:val="00A45E65"/>
    <w:rsid w:val="00A46ED7"/>
    <w:rsid w:val="00A472E9"/>
    <w:rsid w:val="00A47840"/>
    <w:rsid w:val="00A47861"/>
    <w:rsid w:val="00A47AC2"/>
    <w:rsid w:val="00A507A9"/>
    <w:rsid w:val="00A50BC8"/>
    <w:rsid w:val="00A50F04"/>
    <w:rsid w:val="00A50FB9"/>
    <w:rsid w:val="00A516BD"/>
    <w:rsid w:val="00A5190E"/>
    <w:rsid w:val="00A51AAA"/>
    <w:rsid w:val="00A524E5"/>
    <w:rsid w:val="00A525DF"/>
    <w:rsid w:val="00A526CA"/>
    <w:rsid w:val="00A52E9E"/>
    <w:rsid w:val="00A530B6"/>
    <w:rsid w:val="00A53330"/>
    <w:rsid w:val="00A534D0"/>
    <w:rsid w:val="00A5416F"/>
    <w:rsid w:val="00A54DBA"/>
    <w:rsid w:val="00A54F81"/>
    <w:rsid w:val="00A55150"/>
    <w:rsid w:val="00A554B1"/>
    <w:rsid w:val="00A559E8"/>
    <w:rsid w:val="00A55D51"/>
    <w:rsid w:val="00A56377"/>
    <w:rsid w:val="00A56563"/>
    <w:rsid w:val="00A56713"/>
    <w:rsid w:val="00A56ACF"/>
    <w:rsid w:val="00A56CED"/>
    <w:rsid w:val="00A57024"/>
    <w:rsid w:val="00A5737B"/>
    <w:rsid w:val="00A57588"/>
    <w:rsid w:val="00A576D4"/>
    <w:rsid w:val="00A57B93"/>
    <w:rsid w:val="00A57C6C"/>
    <w:rsid w:val="00A57D5F"/>
    <w:rsid w:val="00A602F0"/>
    <w:rsid w:val="00A605AF"/>
    <w:rsid w:val="00A606DF"/>
    <w:rsid w:val="00A612FE"/>
    <w:rsid w:val="00A6146C"/>
    <w:rsid w:val="00A614B4"/>
    <w:rsid w:val="00A61581"/>
    <w:rsid w:val="00A6175F"/>
    <w:rsid w:val="00A61B0E"/>
    <w:rsid w:val="00A61B9B"/>
    <w:rsid w:val="00A61D22"/>
    <w:rsid w:val="00A61E3E"/>
    <w:rsid w:val="00A6280F"/>
    <w:rsid w:val="00A62E35"/>
    <w:rsid w:val="00A62F96"/>
    <w:rsid w:val="00A63062"/>
    <w:rsid w:val="00A6347F"/>
    <w:rsid w:val="00A63570"/>
    <w:rsid w:val="00A6372D"/>
    <w:rsid w:val="00A6387D"/>
    <w:rsid w:val="00A639A3"/>
    <w:rsid w:val="00A639CA"/>
    <w:rsid w:val="00A63A3B"/>
    <w:rsid w:val="00A6403A"/>
    <w:rsid w:val="00A64527"/>
    <w:rsid w:val="00A64BCD"/>
    <w:rsid w:val="00A650AE"/>
    <w:rsid w:val="00A65370"/>
    <w:rsid w:val="00A65525"/>
    <w:rsid w:val="00A655C3"/>
    <w:rsid w:val="00A656A1"/>
    <w:rsid w:val="00A66890"/>
    <w:rsid w:val="00A66B0D"/>
    <w:rsid w:val="00A66B99"/>
    <w:rsid w:val="00A66CE5"/>
    <w:rsid w:val="00A66DC9"/>
    <w:rsid w:val="00A66F5B"/>
    <w:rsid w:val="00A67203"/>
    <w:rsid w:val="00A6724A"/>
    <w:rsid w:val="00A676D4"/>
    <w:rsid w:val="00A67A14"/>
    <w:rsid w:val="00A67C6C"/>
    <w:rsid w:val="00A67D3F"/>
    <w:rsid w:val="00A705A0"/>
    <w:rsid w:val="00A705D7"/>
    <w:rsid w:val="00A7066A"/>
    <w:rsid w:val="00A706AC"/>
    <w:rsid w:val="00A70726"/>
    <w:rsid w:val="00A70B1C"/>
    <w:rsid w:val="00A70B53"/>
    <w:rsid w:val="00A712DC"/>
    <w:rsid w:val="00A719FF"/>
    <w:rsid w:val="00A71F9A"/>
    <w:rsid w:val="00A72073"/>
    <w:rsid w:val="00A72325"/>
    <w:rsid w:val="00A72A36"/>
    <w:rsid w:val="00A72D60"/>
    <w:rsid w:val="00A72E0A"/>
    <w:rsid w:val="00A72E9E"/>
    <w:rsid w:val="00A7349D"/>
    <w:rsid w:val="00A735EB"/>
    <w:rsid w:val="00A73C73"/>
    <w:rsid w:val="00A73F7B"/>
    <w:rsid w:val="00A742F4"/>
    <w:rsid w:val="00A747CD"/>
    <w:rsid w:val="00A74E7D"/>
    <w:rsid w:val="00A75211"/>
    <w:rsid w:val="00A7527D"/>
    <w:rsid w:val="00A753CA"/>
    <w:rsid w:val="00A75579"/>
    <w:rsid w:val="00A75584"/>
    <w:rsid w:val="00A75993"/>
    <w:rsid w:val="00A75EEE"/>
    <w:rsid w:val="00A75F83"/>
    <w:rsid w:val="00A763E6"/>
    <w:rsid w:val="00A76679"/>
    <w:rsid w:val="00A76F71"/>
    <w:rsid w:val="00A7740F"/>
    <w:rsid w:val="00A77450"/>
    <w:rsid w:val="00A77788"/>
    <w:rsid w:val="00A77849"/>
    <w:rsid w:val="00A77887"/>
    <w:rsid w:val="00A77D25"/>
    <w:rsid w:val="00A802C2"/>
    <w:rsid w:val="00A803A3"/>
    <w:rsid w:val="00A80478"/>
    <w:rsid w:val="00A804D8"/>
    <w:rsid w:val="00A8058B"/>
    <w:rsid w:val="00A81180"/>
    <w:rsid w:val="00A81564"/>
    <w:rsid w:val="00A815DD"/>
    <w:rsid w:val="00A81646"/>
    <w:rsid w:val="00A817D8"/>
    <w:rsid w:val="00A81CE2"/>
    <w:rsid w:val="00A81FD1"/>
    <w:rsid w:val="00A821EB"/>
    <w:rsid w:val="00A82623"/>
    <w:rsid w:val="00A828DD"/>
    <w:rsid w:val="00A82CC1"/>
    <w:rsid w:val="00A834BB"/>
    <w:rsid w:val="00A8376B"/>
    <w:rsid w:val="00A83930"/>
    <w:rsid w:val="00A84162"/>
    <w:rsid w:val="00A843D1"/>
    <w:rsid w:val="00A84676"/>
    <w:rsid w:val="00A846C8"/>
    <w:rsid w:val="00A849A0"/>
    <w:rsid w:val="00A84E90"/>
    <w:rsid w:val="00A8519E"/>
    <w:rsid w:val="00A851FB"/>
    <w:rsid w:val="00A8564D"/>
    <w:rsid w:val="00A85C18"/>
    <w:rsid w:val="00A85CC8"/>
    <w:rsid w:val="00A85DD1"/>
    <w:rsid w:val="00A860CB"/>
    <w:rsid w:val="00A860E1"/>
    <w:rsid w:val="00A86128"/>
    <w:rsid w:val="00A86144"/>
    <w:rsid w:val="00A86180"/>
    <w:rsid w:val="00A863E0"/>
    <w:rsid w:val="00A864CB"/>
    <w:rsid w:val="00A86A98"/>
    <w:rsid w:val="00A86A9D"/>
    <w:rsid w:val="00A86B27"/>
    <w:rsid w:val="00A86D06"/>
    <w:rsid w:val="00A8778A"/>
    <w:rsid w:val="00A877B7"/>
    <w:rsid w:val="00A90112"/>
    <w:rsid w:val="00A90169"/>
    <w:rsid w:val="00A91030"/>
    <w:rsid w:val="00A919E1"/>
    <w:rsid w:val="00A92A08"/>
    <w:rsid w:val="00A92D2F"/>
    <w:rsid w:val="00A92DB7"/>
    <w:rsid w:val="00A9322F"/>
    <w:rsid w:val="00A93B22"/>
    <w:rsid w:val="00A94271"/>
    <w:rsid w:val="00A95398"/>
    <w:rsid w:val="00A95738"/>
    <w:rsid w:val="00A95AEE"/>
    <w:rsid w:val="00A95C0A"/>
    <w:rsid w:val="00A95EB1"/>
    <w:rsid w:val="00A96634"/>
    <w:rsid w:val="00A969BA"/>
    <w:rsid w:val="00A96A81"/>
    <w:rsid w:val="00A970EB"/>
    <w:rsid w:val="00A97555"/>
    <w:rsid w:val="00A97562"/>
    <w:rsid w:val="00A975DE"/>
    <w:rsid w:val="00A97622"/>
    <w:rsid w:val="00A97BBE"/>
    <w:rsid w:val="00A97D02"/>
    <w:rsid w:val="00AA043A"/>
    <w:rsid w:val="00AA05E1"/>
    <w:rsid w:val="00AA097B"/>
    <w:rsid w:val="00AA0B91"/>
    <w:rsid w:val="00AA0B96"/>
    <w:rsid w:val="00AA0C9D"/>
    <w:rsid w:val="00AA0F9A"/>
    <w:rsid w:val="00AA0FA6"/>
    <w:rsid w:val="00AA1152"/>
    <w:rsid w:val="00AA1E98"/>
    <w:rsid w:val="00AA1F99"/>
    <w:rsid w:val="00AA2401"/>
    <w:rsid w:val="00AA2AE0"/>
    <w:rsid w:val="00AA2B43"/>
    <w:rsid w:val="00AA2FF9"/>
    <w:rsid w:val="00AA3319"/>
    <w:rsid w:val="00AA33D9"/>
    <w:rsid w:val="00AA37F3"/>
    <w:rsid w:val="00AA3E0B"/>
    <w:rsid w:val="00AA3E4D"/>
    <w:rsid w:val="00AA4553"/>
    <w:rsid w:val="00AA51C8"/>
    <w:rsid w:val="00AA575F"/>
    <w:rsid w:val="00AA5D50"/>
    <w:rsid w:val="00AA5E72"/>
    <w:rsid w:val="00AA5F23"/>
    <w:rsid w:val="00AA5FD7"/>
    <w:rsid w:val="00AA673B"/>
    <w:rsid w:val="00AA6D41"/>
    <w:rsid w:val="00AA6EC0"/>
    <w:rsid w:val="00AA6EFA"/>
    <w:rsid w:val="00AA753F"/>
    <w:rsid w:val="00AA776E"/>
    <w:rsid w:val="00AA7799"/>
    <w:rsid w:val="00AA7859"/>
    <w:rsid w:val="00AA7A2A"/>
    <w:rsid w:val="00AA7AF5"/>
    <w:rsid w:val="00AB02FB"/>
    <w:rsid w:val="00AB041D"/>
    <w:rsid w:val="00AB06F3"/>
    <w:rsid w:val="00AB0DC0"/>
    <w:rsid w:val="00AB158E"/>
    <w:rsid w:val="00AB15DA"/>
    <w:rsid w:val="00AB1F0B"/>
    <w:rsid w:val="00AB27E7"/>
    <w:rsid w:val="00AB3117"/>
    <w:rsid w:val="00AB36E5"/>
    <w:rsid w:val="00AB3836"/>
    <w:rsid w:val="00AB3870"/>
    <w:rsid w:val="00AB390B"/>
    <w:rsid w:val="00AB3C5B"/>
    <w:rsid w:val="00AB3DDA"/>
    <w:rsid w:val="00AB3DDE"/>
    <w:rsid w:val="00AB48D0"/>
    <w:rsid w:val="00AB4A24"/>
    <w:rsid w:val="00AB4D0F"/>
    <w:rsid w:val="00AB4D98"/>
    <w:rsid w:val="00AB505E"/>
    <w:rsid w:val="00AB520E"/>
    <w:rsid w:val="00AB5A2D"/>
    <w:rsid w:val="00AB5B89"/>
    <w:rsid w:val="00AB62B2"/>
    <w:rsid w:val="00AB63E1"/>
    <w:rsid w:val="00AB68B3"/>
    <w:rsid w:val="00AB6A40"/>
    <w:rsid w:val="00AB6E11"/>
    <w:rsid w:val="00AB6F7C"/>
    <w:rsid w:val="00AB7087"/>
    <w:rsid w:val="00AB73C8"/>
    <w:rsid w:val="00AB7B6C"/>
    <w:rsid w:val="00AB7F5C"/>
    <w:rsid w:val="00AC02F2"/>
    <w:rsid w:val="00AC0666"/>
    <w:rsid w:val="00AC0880"/>
    <w:rsid w:val="00AC0D8A"/>
    <w:rsid w:val="00AC15A4"/>
    <w:rsid w:val="00AC1627"/>
    <w:rsid w:val="00AC1766"/>
    <w:rsid w:val="00AC1A3B"/>
    <w:rsid w:val="00AC1E4F"/>
    <w:rsid w:val="00AC2346"/>
    <w:rsid w:val="00AC2415"/>
    <w:rsid w:val="00AC24B5"/>
    <w:rsid w:val="00AC25BF"/>
    <w:rsid w:val="00AC2607"/>
    <w:rsid w:val="00AC2818"/>
    <w:rsid w:val="00AC2A4C"/>
    <w:rsid w:val="00AC2C4B"/>
    <w:rsid w:val="00AC2C7F"/>
    <w:rsid w:val="00AC2E42"/>
    <w:rsid w:val="00AC3284"/>
    <w:rsid w:val="00AC359F"/>
    <w:rsid w:val="00AC369E"/>
    <w:rsid w:val="00AC44AE"/>
    <w:rsid w:val="00AC4AA7"/>
    <w:rsid w:val="00AC4B0C"/>
    <w:rsid w:val="00AC4B1E"/>
    <w:rsid w:val="00AC4E46"/>
    <w:rsid w:val="00AC5041"/>
    <w:rsid w:val="00AC50DB"/>
    <w:rsid w:val="00AC572C"/>
    <w:rsid w:val="00AC583D"/>
    <w:rsid w:val="00AC5883"/>
    <w:rsid w:val="00AC5965"/>
    <w:rsid w:val="00AC6CF8"/>
    <w:rsid w:val="00AC6DCB"/>
    <w:rsid w:val="00AC754F"/>
    <w:rsid w:val="00AC77D6"/>
    <w:rsid w:val="00AC7910"/>
    <w:rsid w:val="00AC7C63"/>
    <w:rsid w:val="00AD02D7"/>
    <w:rsid w:val="00AD0658"/>
    <w:rsid w:val="00AD0799"/>
    <w:rsid w:val="00AD09F3"/>
    <w:rsid w:val="00AD245C"/>
    <w:rsid w:val="00AD272D"/>
    <w:rsid w:val="00AD27B7"/>
    <w:rsid w:val="00AD287E"/>
    <w:rsid w:val="00AD2C67"/>
    <w:rsid w:val="00AD2CA3"/>
    <w:rsid w:val="00AD3429"/>
    <w:rsid w:val="00AD39E3"/>
    <w:rsid w:val="00AD41D7"/>
    <w:rsid w:val="00AD4261"/>
    <w:rsid w:val="00AD4696"/>
    <w:rsid w:val="00AD4731"/>
    <w:rsid w:val="00AD4756"/>
    <w:rsid w:val="00AD528E"/>
    <w:rsid w:val="00AD5320"/>
    <w:rsid w:val="00AD53BC"/>
    <w:rsid w:val="00AD5A2F"/>
    <w:rsid w:val="00AD5A80"/>
    <w:rsid w:val="00AD60D0"/>
    <w:rsid w:val="00AD6157"/>
    <w:rsid w:val="00AD66B4"/>
    <w:rsid w:val="00AD6BA7"/>
    <w:rsid w:val="00AD6BEA"/>
    <w:rsid w:val="00AD70B3"/>
    <w:rsid w:val="00AD733C"/>
    <w:rsid w:val="00AD753B"/>
    <w:rsid w:val="00AD763A"/>
    <w:rsid w:val="00AD7D49"/>
    <w:rsid w:val="00AE065A"/>
    <w:rsid w:val="00AE0BF1"/>
    <w:rsid w:val="00AE0C0B"/>
    <w:rsid w:val="00AE0DC7"/>
    <w:rsid w:val="00AE1D12"/>
    <w:rsid w:val="00AE2110"/>
    <w:rsid w:val="00AE22F4"/>
    <w:rsid w:val="00AE23A7"/>
    <w:rsid w:val="00AE264C"/>
    <w:rsid w:val="00AE2697"/>
    <w:rsid w:val="00AE2BF7"/>
    <w:rsid w:val="00AE2FB8"/>
    <w:rsid w:val="00AE3314"/>
    <w:rsid w:val="00AE37AF"/>
    <w:rsid w:val="00AE39DC"/>
    <w:rsid w:val="00AE3C46"/>
    <w:rsid w:val="00AE3F89"/>
    <w:rsid w:val="00AE411E"/>
    <w:rsid w:val="00AE41DA"/>
    <w:rsid w:val="00AE481E"/>
    <w:rsid w:val="00AE4E80"/>
    <w:rsid w:val="00AE55A4"/>
    <w:rsid w:val="00AE5747"/>
    <w:rsid w:val="00AE5B49"/>
    <w:rsid w:val="00AE5EBF"/>
    <w:rsid w:val="00AE65AA"/>
    <w:rsid w:val="00AE6636"/>
    <w:rsid w:val="00AE6A27"/>
    <w:rsid w:val="00AE6B99"/>
    <w:rsid w:val="00AE6CFB"/>
    <w:rsid w:val="00AE74B9"/>
    <w:rsid w:val="00AE7757"/>
    <w:rsid w:val="00AE7D41"/>
    <w:rsid w:val="00AE7F20"/>
    <w:rsid w:val="00AF0374"/>
    <w:rsid w:val="00AF0386"/>
    <w:rsid w:val="00AF08AB"/>
    <w:rsid w:val="00AF0BC6"/>
    <w:rsid w:val="00AF0BD8"/>
    <w:rsid w:val="00AF0F71"/>
    <w:rsid w:val="00AF0FC9"/>
    <w:rsid w:val="00AF14CD"/>
    <w:rsid w:val="00AF198B"/>
    <w:rsid w:val="00AF1FB8"/>
    <w:rsid w:val="00AF2507"/>
    <w:rsid w:val="00AF2C20"/>
    <w:rsid w:val="00AF2EEA"/>
    <w:rsid w:val="00AF31D3"/>
    <w:rsid w:val="00AF37C8"/>
    <w:rsid w:val="00AF3905"/>
    <w:rsid w:val="00AF39AB"/>
    <w:rsid w:val="00AF3A46"/>
    <w:rsid w:val="00AF3E22"/>
    <w:rsid w:val="00AF44A0"/>
    <w:rsid w:val="00AF45AC"/>
    <w:rsid w:val="00AF460E"/>
    <w:rsid w:val="00AF48EC"/>
    <w:rsid w:val="00AF4961"/>
    <w:rsid w:val="00AF4B9A"/>
    <w:rsid w:val="00AF4C21"/>
    <w:rsid w:val="00AF5453"/>
    <w:rsid w:val="00AF597B"/>
    <w:rsid w:val="00AF5BBE"/>
    <w:rsid w:val="00AF603A"/>
    <w:rsid w:val="00AF6794"/>
    <w:rsid w:val="00AF68A9"/>
    <w:rsid w:val="00AF6A84"/>
    <w:rsid w:val="00AF7028"/>
    <w:rsid w:val="00AF7385"/>
    <w:rsid w:val="00AF77AC"/>
    <w:rsid w:val="00AF7C40"/>
    <w:rsid w:val="00B0028D"/>
    <w:rsid w:val="00B002C1"/>
    <w:rsid w:val="00B00837"/>
    <w:rsid w:val="00B008F9"/>
    <w:rsid w:val="00B01C2F"/>
    <w:rsid w:val="00B01C4F"/>
    <w:rsid w:val="00B01C67"/>
    <w:rsid w:val="00B01D73"/>
    <w:rsid w:val="00B028CE"/>
    <w:rsid w:val="00B02AA5"/>
    <w:rsid w:val="00B02BAF"/>
    <w:rsid w:val="00B03E6E"/>
    <w:rsid w:val="00B0476C"/>
    <w:rsid w:val="00B04B91"/>
    <w:rsid w:val="00B04F29"/>
    <w:rsid w:val="00B052A9"/>
    <w:rsid w:val="00B054BE"/>
    <w:rsid w:val="00B054DD"/>
    <w:rsid w:val="00B056E5"/>
    <w:rsid w:val="00B057CB"/>
    <w:rsid w:val="00B06312"/>
    <w:rsid w:val="00B064C9"/>
    <w:rsid w:val="00B064FC"/>
    <w:rsid w:val="00B0661F"/>
    <w:rsid w:val="00B06C11"/>
    <w:rsid w:val="00B06D58"/>
    <w:rsid w:val="00B06FE5"/>
    <w:rsid w:val="00B07118"/>
    <w:rsid w:val="00B074D7"/>
    <w:rsid w:val="00B07829"/>
    <w:rsid w:val="00B07ADE"/>
    <w:rsid w:val="00B07DFA"/>
    <w:rsid w:val="00B07E2C"/>
    <w:rsid w:val="00B11103"/>
    <w:rsid w:val="00B112E3"/>
    <w:rsid w:val="00B11305"/>
    <w:rsid w:val="00B1131E"/>
    <w:rsid w:val="00B115D5"/>
    <w:rsid w:val="00B11E5F"/>
    <w:rsid w:val="00B11FAA"/>
    <w:rsid w:val="00B11FC2"/>
    <w:rsid w:val="00B120B1"/>
    <w:rsid w:val="00B1236F"/>
    <w:rsid w:val="00B12429"/>
    <w:rsid w:val="00B124B8"/>
    <w:rsid w:val="00B12A67"/>
    <w:rsid w:val="00B12A7E"/>
    <w:rsid w:val="00B135AF"/>
    <w:rsid w:val="00B1388D"/>
    <w:rsid w:val="00B13D0D"/>
    <w:rsid w:val="00B14001"/>
    <w:rsid w:val="00B14AD6"/>
    <w:rsid w:val="00B14D3A"/>
    <w:rsid w:val="00B1526E"/>
    <w:rsid w:val="00B153C4"/>
    <w:rsid w:val="00B153C6"/>
    <w:rsid w:val="00B15618"/>
    <w:rsid w:val="00B15628"/>
    <w:rsid w:val="00B15B5E"/>
    <w:rsid w:val="00B15D1A"/>
    <w:rsid w:val="00B1613B"/>
    <w:rsid w:val="00B163C3"/>
    <w:rsid w:val="00B1650E"/>
    <w:rsid w:val="00B166DE"/>
    <w:rsid w:val="00B169C2"/>
    <w:rsid w:val="00B16CC7"/>
    <w:rsid w:val="00B16E89"/>
    <w:rsid w:val="00B16E92"/>
    <w:rsid w:val="00B16EA8"/>
    <w:rsid w:val="00B1746A"/>
    <w:rsid w:val="00B17507"/>
    <w:rsid w:val="00B17908"/>
    <w:rsid w:val="00B17BFA"/>
    <w:rsid w:val="00B17CAB"/>
    <w:rsid w:val="00B20361"/>
    <w:rsid w:val="00B20666"/>
    <w:rsid w:val="00B20884"/>
    <w:rsid w:val="00B20E1F"/>
    <w:rsid w:val="00B20F74"/>
    <w:rsid w:val="00B21344"/>
    <w:rsid w:val="00B217D8"/>
    <w:rsid w:val="00B21D92"/>
    <w:rsid w:val="00B22083"/>
    <w:rsid w:val="00B2228B"/>
    <w:rsid w:val="00B2232C"/>
    <w:rsid w:val="00B22373"/>
    <w:rsid w:val="00B22616"/>
    <w:rsid w:val="00B226FB"/>
    <w:rsid w:val="00B229C6"/>
    <w:rsid w:val="00B22C28"/>
    <w:rsid w:val="00B22F92"/>
    <w:rsid w:val="00B23396"/>
    <w:rsid w:val="00B23473"/>
    <w:rsid w:val="00B23B32"/>
    <w:rsid w:val="00B24C18"/>
    <w:rsid w:val="00B25159"/>
    <w:rsid w:val="00B254FD"/>
    <w:rsid w:val="00B255B7"/>
    <w:rsid w:val="00B256AD"/>
    <w:rsid w:val="00B2573E"/>
    <w:rsid w:val="00B25770"/>
    <w:rsid w:val="00B25BCE"/>
    <w:rsid w:val="00B26B82"/>
    <w:rsid w:val="00B26C97"/>
    <w:rsid w:val="00B26C9A"/>
    <w:rsid w:val="00B26E1B"/>
    <w:rsid w:val="00B26E7A"/>
    <w:rsid w:val="00B26FE0"/>
    <w:rsid w:val="00B2729D"/>
    <w:rsid w:val="00B27850"/>
    <w:rsid w:val="00B27B8E"/>
    <w:rsid w:val="00B27F2A"/>
    <w:rsid w:val="00B30A3C"/>
    <w:rsid w:val="00B30A49"/>
    <w:rsid w:val="00B30BC8"/>
    <w:rsid w:val="00B30ED8"/>
    <w:rsid w:val="00B3139B"/>
    <w:rsid w:val="00B31603"/>
    <w:rsid w:val="00B316E1"/>
    <w:rsid w:val="00B31B5A"/>
    <w:rsid w:val="00B31D6B"/>
    <w:rsid w:val="00B32014"/>
    <w:rsid w:val="00B321B2"/>
    <w:rsid w:val="00B322F5"/>
    <w:rsid w:val="00B326FA"/>
    <w:rsid w:val="00B32993"/>
    <w:rsid w:val="00B32D69"/>
    <w:rsid w:val="00B333B8"/>
    <w:rsid w:val="00B33714"/>
    <w:rsid w:val="00B337F3"/>
    <w:rsid w:val="00B33D33"/>
    <w:rsid w:val="00B344B7"/>
    <w:rsid w:val="00B34DC7"/>
    <w:rsid w:val="00B34DDC"/>
    <w:rsid w:val="00B34E25"/>
    <w:rsid w:val="00B34F6B"/>
    <w:rsid w:val="00B351AD"/>
    <w:rsid w:val="00B353BC"/>
    <w:rsid w:val="00B35504"/>
    <w:rsid w:val="00B3563C"/>
    <w:rsid w:val="00B359BA"/>
    <w:rsid w:val="00B3651D"/>
    <w:rsid w:val="00B3666D"/>
    <w:rsid w:val="00B3692E"/>
    <w:rsid w:val="00B36B91"/>
    <w:rsid w:val="00B37A80"/>
    <w:rsid w:val="00B37BFF"/>
    <w:rsid w:val="00B40307"/>
    <w:rsid w:val="00B406C3"/>
    <w:rsid w:val="00B40A89"/>
    <w:rsid w:val="00B40CF6"/>
    <w:rsid w:val="00B40D08"/>
    <w:rsid w:val="00B40D7F"/>
    <w:rsid w:val="00B4156B"/>
    <w:rsid w:val="00B41F05"/>
    <w:rsid w:val="00B42242"/>
    <w:rsid w:val="00B42749"/>
    <w:rsid w:val="00B427D2"/>
    <w:rsid w:val="00B42AA5"/>
    <w:rsid w:val="00B42CA2"/>
    <w:rsid w:val="00B42D59"/>
    <w:rsid w:val="00B43233"/>
    <w:rsid w:val="00B4345A"/>
    <w:rsid w:val="00B437D6"/>
    <w:rsid w:val="00B439D1"/>
    <w:rsid w:val="00B447FA"/>
    <w:rsid w:val="00B44C45"/>
    <w:rsid w:val="00B45008"/>
    <w:rsid w:val="00B452E4"/>
    <w:rsid w:val="00B45499"/>
    <w:rsid w:val="00B45D8D"/>
    <w:rsid w:val="00B45DF4"/>
    <w:rsid w:val="00B46035"/>
    <w:rsid w:val="00B460A8"/>
    <w:rsid w:val="00B460BE"/>
    <w:rsid w:val="00B4688B"/>
    <w:rsid w:val="00B469CD"/>
    <w:rsid w:val="00B46E41"/>
    <w:rsid w:val="00B474F9"/>
    <w:rsid w:val="00B4753E"/>
    <w:rsid w:val="00B47DCE"/>
    <w:rsid w:val="00B50360"/>
    <w:rsid w:val="00B50743"/>
    <w:rsid w:val="00B50D5C"/>
    <w:rsid w:val="00B51323"/>
    <w:rsid w:val="00B5161C"/>
    <w:rsid w:val="00B51FEC"/>
    <w:rsid w:val="00B5245D"/>
    <w:rsid w:val="00B5283A"/>
    <w:rsid w:val="00B5286E"/>
    <w:rsid w:val="00B52B0F"/>
    <w:rsid w:val="00B52B31"/>
    <w:rsid w:val="00B52DCB"/>
    <w:rsid w:val="00B52FF8"/>
    <w:rsid w:val="00B533E9"/>
    <w:rsid w:val="00B53C07"/>
    <w:rsid w:val="00B53C4E"/>
    <w:rsid w:val="00B53E0E"/>
    <w:rsid w:val="00B53F6A"/>
    <w:rsid w:val="00B54073"/>
    <w:rsid w:val="00B54522"/>
    <w:rsid w:val="00B54835"/>
    <w:rsid w:val="00B54C12"/>
    <w:rsid w:val="00B55603"/>
    <w:rsid w:val="00B558FB"/>
    <w:rsid w:val="00B55928"/>
    <w:rsid w:val="00B55930"/>
    <w:rsid w:val="00B55A81"/>
    <w:rsid w:val="00B55BA0"/>
    <w:rsid w:val="00B55C56"/>
    <w:rsid w:val="00B55E4F"/>
    <w:rsid w:val="00B56193"/>
    <w:rsid w:val="00B56449"/>
    <w:rsid w:val="00B56A23"/>
    <w:rsid w:val="00B56E48"/>
    <w:rsid w:val="00B56F2E"/>
    <w:rsid w:val="00B56F2F"/>
    <w:rsid w:val="00B579E9"/>
    <w:rsid w:val="00B57D38"/>
    <w:rsid w:val="00B57E85"/>
    <w:rsid w:val="00B57F4B"/>
    <w:rsid w:val="00B60179"/>
    <w:rsid w:val="00B60271"/>
    <w:rsid w:val="00B60403"/>
    <w:rsid w:val="00B606DF"/>
    <w:rsid w:val="00B60A99"/>
    <w:rsid w:val="00B6111C"/>
    <w:rsid w:val="00B61148"/>
    <w:rsid w:val="00B6140B"/>
    <w:rsid w:val="00B616D8"/>
    <w:rsid w:val="00B623D7"/>
    <w:rsid w:val="00B62B9D"/>
    <w:rsid w:val="00B6376B"/>
    <w:rsid w:val="00B63B07"/>
    <w:rsid w:val="00B640A0"/>
    <w:rsid w:val="00B6425D"/>
    <w:rsid w:val="00B64376"/>
    <w:rsid w:val="00B6469E"/>
    <w:rsid w:val="00B6474D"/>
    <w:rsid w:val="00B64883"/>
    <w:rsid w:val="00B648E0"/>
    <w:rsid w:val="00B64AB6"/>
    <w:rsid w:val="00B64C5C"/>
    <w:rsid w:val="00B64CDB"/>
    <w:rsid w:val="00B655C2"/>
    <w:rsid w:val="00B65B14"/>
    <w:rsid w:val="00B65D27"/>
    <w:rsid w:val="00B66056"/>
    <w:rsid w:val="00B6686A"/>
    <w:rsid w:val="00B66DC8"/>
    <w:rsid w:val="00B675C1"/>
    <w:rsid w:val="00B67840"/>
    <w:rsid w:val="00B6788F"/>
    <w:rsid w:val="00B67A10"/>
    <w:rsid w:val="00B67BC1"/>
    <w:rsid w:val="00B67EA8"/>
    <w:rsid w:val="00B67ED4"/>
    <w:rsid w:val="00B67FA7"/>
    <w:rsid w:val="00B7030B"/>
    <w:rsid w:val="00B70605"/>
    <w:rsid w:val="00B70763"/>
    <w:rsid w:val="00B70993"/>
    <w:rsid w:val="00B70CAA"/>
    <w:rsid w:val="00B70CD8"/>
    <w:rsid w:val="00B70D60"/>
    <w:rsid w:val="00B70F44"/>
    <w:rsid w:val="00B711E1"/>
    <w:rsid w:val="00B7173A"/>
    <w:rsid w:val="00B719E7"/>
    <w:rsid w:val="00B71C57"/>
    <w:rsid w:val="00B726A9"/>
    <w:rsid w:val="00B7281C"/>
    <w:rsid w:val="00B728DF"/>
    <w:rsid w:val="00B73346"/>
    <w:rsid w:val="00B735C6"/>
    <w:rsid w:val="00B73F67"/>
    <w:rsid w:val="00B7417B"/>
    <w:rsid w:val="00B7479C"/>
    <w:rsid w:val="00B74A1E"/>
    <w:rsid w:val="00B74B3F"/>
    <w:rsid w:val="00B7534C"/>
    <w:rsid w:val="00B7542E"/>
    <w:rsid w:val="00B7599D"/>
    <w:rsid w:val="00B76400"/>
    <w:rsid w:val="00B7667C"/>
    <w:rsid w:val="00B768FA"/>
    <w:rsid w:val="00B76F90"/>
    <w:rsid w:val="00B7724F"/>
    <w:rsid w:val="00B77DB8"/>
    <w:rsid w:val="00B77E03"/>
    <w:rsid w:val="00B802F9"/>
    <w:rsid w:val="00B8035A"/>
    <w:rsid w:val="00B80539"/>
    <w:rsid w:val="00B8057E"/>
    <w:rsid w:val="00B80695"/>
    <w:rsid w:val="00B8093D"/>
    <w:rsid w:val="00B80B3B"/>
    <w:rsid w:val="00B81129"/>
    <w:rsid w:val="00B8149A"/>
    <w:rsid w:val="00B8152C"/>
    <w:rsid w:val="00B81899"/>
    <w:rsid w:val="00B81B05"/>
    <w:rsid w:val="00B81C3C"/>
    <w:rsid w:val="00B82043"/>
    <w:rsid w:val="00B8206D"/>
    <w:rsid w:val="00B82074"/>
    <w:rsid w:val="00B820A9"/>
    <w:rsid w:val="00B82204"/>
    <w:rsid w:val="00B822B3"/>
    <w:rsid w:val="00B8264B"/>
    <w:rsid w:val="00B8275C"/>
    <w:rsid w:val="00B827FD"/>
    <w:rsid w:val="00B82866"/>
    <w:rsid w:val="00B82AEC"/>
    <w:rsid w:val="00B82DAB"/>
    <w:rsid w:val="00B8388C"/>
    <w:rsid w:val="00B83962"/>
    <w:rsid w:val="00B83A36"/>
    <w:rsid w:val="00B841F7"/>
    <w:rsid w:val="00B843E8"/>
    <w:rsid w:val="00B84518"/>
    <w:rsid w:val="00B846CB"/>
    <w:rsid w:val="00B84A25"/>
    <w:rsid w:val="00B85250"/>
    <w:rsid w:val="00B85332"/>
    <w:rsid w:val="00B85B2B"/>
    <w:rsid w:val="00B85BFC"/>
    <w:rsid w:val="00B85F81"/>
    <w:rsid w:val="00B86802"/>
    <w:rsid w:val="00B86890"/>
    <w:rsid w:val="00B86B2A"/>
    <w:rsid w:val="00B86D8E"/>
    <w:rsid w:val="00B86D9B"/>
    <w:rsid w:val="00B87898"/>
    <w:rsid w:val="00B8798E"/>
    <w:rsid w:val="00B87A1A"/>
    <w:rsid w:val="00B902E6"/>
    <w:rsid w:val="00B90749"/>
    <w:rsid w:val="00B90A13"/>
    <w:rsid w:val="00B90CFA"/>
    <w:rsid w:val="00B90D10"/>
    <w:rsid w:val="00B915C0"/>
    <w:rsid w:val="00B9161C"/>
    <w:rsid w:val="00B91BF6"/>
    <w:rsid w:val="00B91C12"/>
    <w:rsid w:val="00B91CFE"/>
    <w:rsid w:val="00B924B1"/>
    <w:rsid w:val="00B92690"/>
    <w:rsid w:val="00B92BF6"/>
    <w:rsid w:val="00B92F14"/>
    <w:rsid w:val="00B9307E"/>
    <w:rsid w:val="00B93080"/>
    <w:rsid w:val="00B931ED"/>
    <w:rsid w:val="00B9350E"/>
    <w:rsid w:val="00B93623"/>
    <w:rsid w:val="00B936FE"/>
    <w:rsid w:val="00B93AA2"/>
    <w:rsid w:val="00B93C60"/>
    <w:rsid w:val="00B93D6A"/>
    <w:rsid w:val="00B93F33"/>
    <w:rsid w:val="00B93F49"/>
    <w:rsid w:val="00B93FFC"/>
    <w:rsid w:val="00B942D9"/>
    <w:rsid w:val="00B945D4"/>
    <w:rsid w:val="00B94A18"/>
    <w:rsid w:val="00B95095"/>
    <w:rsid w:val="00B950A1"/>
    <w:rsid w:val="00B95C7C"/>
    <w:rsid w:val="00B95D17"/>
    <w:rsid w:val="00B96309"/>
    <w:rsid w:val="00B9634A"/>
    <w:rsid w:val="00B96A77"/>
    <w:rsid w:val="00B96FD9"/>
    <w:rsid w:val="00B970B7"/>
    <w:rsid w:val="00B97552"/>
    <w:rsid w:val="00B97BD8"/>
    <w:rsid w:val="00B97EDA"/>
    <w:rsid w:val="00BA0287"/>
    <w:rsid w:val="00BA07A4"/>
    <w:rsid w:val="00BA1310"/>
    <w:rsid w:val="00BA16FE"/>
    <w:rsid w:val="00BA1BAE"/>
    <w:rsid w:val="00BA20B1"/>
    <w:rsid w:val="00BA2164"/>
    <w:rsid w:val="00BA2CBD"/>
    <w:rsid w:val="00BA2CDF"/>
    <w:rsid w:val="00BA3204"/>
    <w:rsid w:val="00BA3240"/>
    <w:rsid w:val="00BA36F8"/>
    <w:rsid w:val="00BA3880"/>
    <w:rsid w:val="00BA3EC7"/>
    <w:rsid w:val="00BA4533"/>
    <w:rsid w:val="00BA4A7B"/>
    <w:rsid w:val="00BA4B37"/>
    <w:rsid w:val="00BA4C2B"/>
    <w:rsid w:val="00BA4C7F"/>
    <w:rsid w:val="00BA4D3C"/>
    <w:rsid w:val="00BA4D4C"/>
    <w:rsid w:val="00BA4EB3"/>
    <w:rsid w:val="00BA4FEC"/>
    <w:rsid w:val="00BA54C3"/>
    <w:rsid w:val="00BA553D"/>
    <w:rsid w:val="00BA5940"/>
    <w:rsid w:val="00BA5AA9"/>
    <w:rsid w:val="00BA5CC5"/>
    <w:rsid w:val="00BA6058"/>
    <w:rsid w:val="00BA60BF"/>
    <w:rsid w:val="00BA6313"/>
    <w:rsid w:val="00BA641B"/>
    <w:rsid w:val="00BA73E2"/>
    <w:rsid w:val="00BA76F3"/>
    <w:rsid w:val="00BA7726"/>
    <w:rsid w:val="00BA77B4"/>
    <w:rsid w:val="00BA789F"/>
    <w:rsid w:val="00BA7E74"/>
    <w:rsid w:val="00BA7E7D"/>
    <w:rsid w:val="00BB0080"/>
    <w:rsid w:val="00BB027F"/>
    <w:rsid w:val="00BB03DE"/>
    <w:rsid w:val="00BB0867"/>
    <w:rsid w:val="00BB0898"/>
    <w:rsid w:val="00BB090A"/>
    <w:rsid w:val="00BB0B56"/>
    <w:rsid w:val="00BB0D88"/>
    <w:rsid w:val="00BB1423"/>
    <w:rsid w:val="00BB1522"/>
    <w:rsid w:val="00BB1C33"/>
    <w:rsid w:val="00BB2231"/>
    <w:rsid w:val="00BB229C"/>
    <w:rsid w:val="00BB2A17"/>
    <w:rsid w:val="00BB2B56"/>
    <w:rsid w:val="00BB33AB"/>
    <w:rsid w:val="00BB33C4"/>
    <w:rsid w:val="00BB36A9"/>
    <w:rsid w:val="00BB3874"/>
    <w:rsid w:val="00BB4139"/>
    <w:rsid w:val="00BB4642"/>
    <w:rsid w:val="00BB4C5C"/>
    <w:rsid w:val="00BB4D37"/>
    <w:rsid w:val="00BB507C"/>
    <w:rsid w:val="00BB585A"/>
    <w:rsid w:val="00BB5B2C"/>
    <w:rsid w:val="00BB5BC2"/>
    <w:rsid w:val="00BB5D1A"/>
    <w:rsid w:val="00BB5E23"/>
    <w:rsid w:val="00BB6138"/>
    <w:rsid w:val="00BB642B"/>
    <w:rsid w:val="00BB682E"/>
    <w:rsid w:val="00BB690C"/>
    <w:rsid w:val="00BB7159"/>
    <w:rsid w:val="00BB79DC"/>
    <w:rsid w:val="00BB7AFB"/>
    <w:rsid w:val="00BC047D"/>
    <w:rsid w:val="00BC0930"/>
    <w:rsid w:val="00BC0B9B"/>
    <w:rsid w:val="00BC0E92"/>
    <w:rsid w:val="00BC105D"/>
    <w:rsid w:val="00BC15B7"/>
    <w:rsid w:val="00BC1ADD"/>
    <w:rsid w:val="00BC1C40"/>
    <w:rsid w:val="00BC2CDA"/>
    <w:rsid w:val="00BC34ED"/>
    <w:rsid w:val="00BC3589"/>
    <w:rsid w:val="00BC385D"/>
    <w:rsid w:val="00BC3932"/>
    <w:rsid w:val="00BC3A18"/>
    <w:rsid w:val="00BC3DBD"/>
    <w:rsid w:val="00BC492D"/>
    <w:rsid w:val="00BC5462"/>
    <w:rsid w:val="00BC5499"/>
    <w:rsid w:val="00BC55DC"/>
    <w:rsid w:val="00BC5631"/>
    <w:rsid w:val="00BC58A4"/>
    <w:rsid w:val="00BC58D5"/>
    <w:rsid w:val="00BC5F86"/>
    <w:rsid w:val="00BC5F96"/>
    <w:rsid w:val="00BC5FA3"/>
    <w:rsid w:val="00BC64CA"/>
    <w:rsid w:val="00BC65B1"/>
    <w:rsid w:val="00BC69AE"/>
    <w:rsid w:val="00BC6D96"/>
    <w:rsid w:val="00BC7974"/>
    <w:rsid w:val="00BC7BE6"/>
    <w:rsid w:val="00BC7BFE"/>
    <w:rsid w:val="00BC7E2B"/>
    <w:rsid w:val="00BD03F0"/>
    <w:rsid w:val="00BD044E"/>
    <w:rsid w:val="00BD0B86"/>
    <w:rsid w:val="00BD0CB6"/>
    <w:rsid w:val="00BD13A5"/>
    <w:rsid w:val="00BD162C"/>
    <w:rsid w:val="00BD2055"/>
    <w:rsid w:val="00BD211A"/>
    <w:rsid w:val="00BD2261"/>
    <w:rsid w:val="00BD253A"/>
    <w:rsid w:val="00BD25CB"/>
    <w:rsid w:val="00BD28B9"/>
    <w:rsid w:val="00BD2ADB"/>
    <w:rsid w:val="00BD2D43"/>
    <w:rsid w:val="00BD3519"/>
    <w:rsid w:val="00BD357F"/>
    <w:rsid w:val="00BD36E9"/>
    <w:rsid w:val="00BD384F"/>
    <w:rsid w:val="00BD3874"/>
    <w:rsid w:val="00BD398B"/>
    <w:rsid w:val="00BD3C38"/>
    <w:rsid w:val="00BD3DCE"/>
    <w:rsid w:val="00BD4017"/>
    <w:rsid w:val="00BD4B9B"/>
    <w:rsid w:val="00BD5044"/>
    <w:rsid w:val="00BD56F1"/>
    <w:rsid w:val="00BD59E0"/>
    <w:rsid w:val="00BD5B48"/>
    <w:rsid w:val="00BD6292"/>
    <w:rsid w:val="00BD69B3"/>
    <w:rsid w:val="00BD6D10"/>
    <w:rsid w:val="00BD7008"/>
    <w:rsid w:val="00BD72E1"/>
    <w:rsid w:val="00BD739F"/>
    <w:rsid w:val="00BD7800"/>
    <w:rsid w:val="00BD7894"/>
    <w:rsid w:val="00BD7AD5"/>
    <w:rsid w:val="00BD7DCC"/>
    <w:rsid w:val="00BE01E6"/>
    <w:rsid w:val="00BE0392"/>
    <w:rsid w:val="00BE04DB"/>
    <w:rsid w:val="00BE13F0"/>
    <w:rsid w:val="00BE1AF0"/>
    <w:rsid w:val="00BE269B"/>
    <w:rsid w:val="00BE2978"/>
    <w:rsid w:val="00BE2C80"/>
    <w:rsid w:val="00BE2FDA"/>
    <w:rsid w:val="00BE3256"/>
    <w:rsid w:val="00BE32DD"/>
    <w:rsid w:val="00BE3618"/>
    <w:rsid w:val="00BE3ADE"/>
    <w:rsid w:val="00BE40A9"/>
    <w:rsid w:val="00BE4372"/>
    <w:rsid w:val="00BE46EC"/>
    <w:rsid w:val="00BE4AD7"/>
    <w:rsid w:val="00BE4B94"/>
    <w:rsid w:val="00BE4E45"/>
    <w:rsid w:val="00BE5130"/>
    <w:rsid w:val="00BE51D5"/>
    <w:rsid w:val="00BE57A3"/>
    <w:rsid w:val="00BE5B80"/>
    <w:rsid w:val="00BE5BE4"/>
    <w:rsid w:val="00BE6006"/>
    <w:rsid w:val="00BE6BA8"/>
    <w:rsid w:val="00BE6EF8"/>
    <w:rsid w:val="00BE7111"/>
    <w:rsid w:val="00BE74CB"/>
    <w:rsid w:val="00BE7674"/>
    <w:rsid w:val="00BE7E5E"/>
    <w:rsid w:val="00BF0179"/>
    <w:rsid w:val="00BF0B38"/>
    <w:rsid w:val="00BF0B8B"/>
    <w:rsid w:val="00BF0D30"/>
    <w:rsid w:val="00BF0D9E"/>
    <w:rsid w:val="00BF0FD3"/>
    <w:rsid w:val="00BF11D0"/>
    <w:rsid w:val="00BF1247"/>
    <w:rsid w:val="00BF14CE"/>
    <w:rsid w:val="00BF18AA"/>
    <w:rsid w:val="00BF1B98"/>
    <w:rsid w:val="00BF1F40"/>
    <w:rsid w:val="00BF23E7"/>
    <w:rsid w:val="00BF263F"/>
    <w:rsid w:val="00BF26C1"/>
    <w:rsid w:val="00BF286D"/>
    <w:rsid w:val="00BF2897"/>
    <w:rsid w:val="00BF2B8C"/>
    <w:rsid w:val="00BF2D02"/>
    <w:rsid w:val="00BF2EA7"/>
    <w:rsid w:val="00BF30EA"/>
    <w:rsid w:val="00BF3261"/>
    <w:rsid w:val="00BF341A"/>
    <w:rsid w:val="00BF3500"/>
    <w:rsid w:val="00BF3591"/>
    <w:rsid w:val="00BF3AF0"/>
    <w:rsid w:val="00BF3CA0"/>
    <w:rsid w:val="00BF41ED"/>
    <w:rsid w:val="00BF454C"/>
    <w:rsid w:val="00BF47F9"/>
    <w:rsid w:val="00BF4A03"/>
    <w:rsid w:val="00BF4ECC"/>
    <w:rsid w:val="00BF4FA7"/>
    <w:rsid w:val="00BF4FD0"/>
    <w:rsid w:val="00BF5000"/>
    <w:rsid w:val="00BF5154"/>
    <w:rsid w:val="00BF5537"/>
    <w:rsid w:val="00BF5636"/>
    <w:rsid w:val="00BF5A7F"/>
    <w:rsid w:val="00BF5BE2"/>
    <w:rsid w:val="00BF5EC2"/>
    <w:rsid w:val="00BF6728"/>
    <w:rsid w:val="00BF68A2"/>
    <w:rsid w:val="00BF6966"/>
    <w:rsid w:val="00BF6A2E"/>
    <w:rsid w:val="00BF6C07"/>
    <w:rsid w:val="00BF6D4E"/>
    <w:rsid w:val="00BF7107"/>
    <w:rsid w:val="00BF730D"/>
    <w:rsid w:val="00BF769C"/>
    <w:rsid w:val="00BF7763"/>
    <w:rsid w:val="00BF7A69"/>
    <w:rsid w:val="00BF7B85"/>
    <w:rsid w:val="00C001AF"/>
    <w:rsid w:val="00C0047E"/>
    <w:rsid w:val="00C01861"/>
    <w:rsid w:val="00C01D15"/>
    <w:rsid w:val="00C02271"/>
    <w:rsid w:val="00C023B5"/>
    <w:rsid w:val="00C025DB"/>
    <w:rsid w:val="00C02A82"/>
    <w:rsid w:val="00C03317"/>
    <w:rsid w:val="00C033D7"/>
    <w:rsid w:val="00C03526"/>
    <w:rsid w:val="00C0364D"/>
    <w:rsid w:val="00C03814"/>
    <w:rsid w:val="00C03EC3"/>
    <w:rsid w:val="00C0406B"/>
    <w:rsid w:val="00C043BC"/>
    <w:rsid w:val="00C0487F"/>
    <w:rsid w:val="00C04C85"/>
    <w:rsid w:val="00C05156"/>
    <w:rsid w:val="00C05696"/>
    <w:rsid w:val="00C057FD"/>
    <w:rsid w:val="00C058AA"/>
    <w:rsid w:val="00C05AE7"/>
    <w:rsid w:val="00C05DF0"/>
    <w:rsid w:val="00C06055"/>
    <w:rsid w:val="00C06985"/>
    <w:rsid w:val="00C06D10"/>
    <w:rsid w:val="00C06DCE"/>
    <w:rsid w:val="00C07031"/>
    <w:rsid w:val="00C0746C"/>
    <w:rsid w:val="00C0751E"/>
    <w:rsid w:val="00C0756D"/>
    <w:rsid w:val="00C077B4"/>
    <w:rsid w:val="00C0787D"/>
    <w:rsid w:val="00C07C8D"/>
    <w:rsid w:val="00C10680"/>
    <w:rsid w:val="00C1109F"/>
    <w:rsid w:val="00C1131C"/>
    <w:rsid w:val="00C11F91"/>
    <w:rsid w:val="00C1254B"/>
    <w:rsid w:val="00C12DFE"/>
    <w:rsid w:val="00C135ED"/>
    <w:rsid w:val="00C13DE0"/>
    <w:rsid w:val="00C14D52"/>
    <w:rsid w:val="00C15095"/>
    <w:rsid w:val="00C1533A"/>
    <w:rsid w:val="00C158A4"/>
    <w:rsid w:val="00C15C60"/>
    <w:rsid w:val="00C15EBD"/>
    <w:rsid w:val="00C160B9"/>
    <w:rsid w:val="00C166DF"/>
    <w:rsid w:val="00C16700"/>
    <w:rsid w:val="00C17029"/>
    <w:rsid w:val="00C17202"/>
    <w:rsid w:val="00C17310"/>
    <w:rsid w:val="00C1748B"/>
    <w:rsid w:val="00C17DD7"/>
    <w:rsid w:val="00C2026C"/>
    <w:rsid w:val="00C204DA"/>
    <w:rsid w:val="00C20866"/>
    <w:rsid w:val="00C20FFA"/>
    <w:rsid w:val="00C212E3"/>
    <w:rsid w:val="00C21C53"/>
    <w:rsid w:val="00C21FF3"/>
    <w:rsid w:val="00C22580"/>
    <w:rsid w:val="00C225A3"/>
    <w:rsid w:val="00C22B84"/>
    <w:rsid w:val="00C22C1B"/>
    <w:rsid w:val="00C22EBB"/>
    <w:rsid w:val="00C230CE"/>
    <w:rsid w:val="00C2325C"/>
    <w:rsid w:val="00C234BA"/>
    <w:rsid w:val="00C235FD"/>
    <w:rsid w:val="00C23796"/>
    <w:rsid w:val="00C23C0B"/>
    <w:rsid w:val="00C24BC0"/>
    <w:rsid w:val="00C258A0"/>
    <w:rsid w:val="00C25CD5"/>
    <w:rsid w:val="00C25D25"/>
    <w:rsid w:val="00C25E9D"/>
    <w:rsid w:val="00C25EBD"/>
    <w:rsid w:val="00C264B6"/>
    <w:rsid w:val="00C26535"/>
    <w:rsid w:val="00C26762"/>
    <w:rsid w:val="00C26DD5"/>
    <w:rsid w:val="00C26F4F"/>
    <w:rsid w:val="00C2707D"/>
    <w:rsid w:val="00C27320"/>
    <w:rsid w:val="00C27502"/>
    <w:rsid w:val="00C278F1"/>
    <w:rsid w:val="00C27ACA"/>
    <w:rsid w:val="00C27DDC"/>
    <w:rsid w:val="00C305C6"/>
    <w:rsid w:val="00C30FEA"/>
    <w:rsid w:val="00C31244"/>
    <w:rsid w:val="00C315A6"/>
    <w:rsid w:val="00C31D48"/>
    <w:rsid w:val="00C31FD9"/>
    <w:rsid w:val="00C322A2"/>
    <w:rsid w:val="00C329A0"/>
    <w:rsid w:val="00C33024"/>
    <w:rsid w:val="00C33504"/>
    <w:rsid w:val="00C3397F"/>
    <w:rsid w:val="00C33F3F"/>
    <w:rsid w:val="00C34259"/>
    <w:rsid w:val="00C34348"/>
    <w:rsid w:val="00C349F7"/>
    <w:rsid w:val="00C34B2D"/>
    <w:rsid w:val="00C34C6F"/>
    <w:rsid w:val="00C34CF9"/>
    <w:rsid w:val="00C34D29"/>
    <w:rsid w:val="00C34D89"/>
    <w:rsid w:val="00C351BB"/>
    <w:rsid w:val="00C35252"/>
    <w:rsid w:val="00C356EA"/>
    <w:rsid w:val="00C35C2E"/>
    <w:rsid w:val="00C35DEE"/>
    <w:rsid w:val="00C35E59"/>
    <w:rsid w:val="00C35F3D"/>
    <w:rsid w:val="00C369A2"/>
    <w:rsid w:val="00C36C8B"/>
    <w:rsid w:val="00C36F82"/>
    <w:rsid w:val="00C375F4"/>
    <w:rsid w:val="00C40047"/>
    <w:rsid w:val="00C401A4"/>
    <w:rsid w:val="00C40719"/>
    <w:rsid w:val="00C41392"/>
    <w:rsid w:val="00C4153C"/>
    <w:rsid w:val="00C415EE"/>
    <w:rsid w:val="00C41690"/>
    <w:rsid w:val="00C41F4F"/>
    <w:rsid w:val="00C421A3"/>
    <w:rsid w:val="00C4224A"/>
    <w:rsid w:val="00C423D0"/>
    <w:rsid w:val="00C42490"/>
    <w:rsid w:val="00C4293A"/>
    <w:rsid w:val="00C42DFE"/>
    <w:rsid w:val="00C4348D"/>
    <w:rsid w:val="00C435F3"/>
    <w:rsid w:val="00C44546"/>
    <w:rsid w:val="00C447F5"/>
    <w:rsid w:val="00C44920"/>
    <w:rsid w:val="00C449A0"/>
    <w:rsid w:val="00C449ED"/>
    <w:rsid w:val="00C44ADA"/>
    <w:rsid w:val="00C452AE"/>
    <w:rsid w:val="00C454B2"/>
    <w:rsid w:val="00C4552E"/>
    <w:rsid w:val="00C45C9C"/>
    <w:rsid w:val="00C45EB1"/>
    <w:rsid w:val="00C46267"/>
    <w:rsid w:val="00C463C0"/>
    <w:rsid w:val="00C464CF"/>
    <w:rsid w:val="00C46A2E"/>
    <w:rsid w:val="00C46AE9"/>
    <w:rsid w:val="00C46C2D"/>
    <w:rsid w:val="00C46EC6"/>
    <w:rsid w:val="00C47060"/>
    <w:rsid w:val="00C470DC"/>
    <w:rsid w:val="00C472B6"/>
    <w:rsid w:val="00C474A8"/>
    <w:rsid w:val="00C47708"/>
    <w:rsid w:val="00C47726"/>
    <w:rsid w:val="00C47916"/>
    <w:rsid w:val="00C4794B"/>
    <w:rsid w:val="00C47D90"/>
    <w:rsid w:val="00C47E2C"/>
    <w:rsid w:val="00C50403"/>
    <w:rsid w:val="00C50761"/>
    <w:rsid w:val="00C50767"/>
    <w:rsid w:val="00C50C49"/>
    <w:rsid w:val="00C50D51"/>
    <w:rsid w:val="00C511FD"/>
    <w:rsid w:val="00C5192C"/>
    <w:rsid w:val="00C51E63"/>
    <w:rsid w:val="00C520D4"/>
    <w:rsid w:val="00C52B63"/>
    <w:rsid w:val="00C52D5E"/>
    <w:rsid w:val="00C52F6E"/>
    <w:rsid w:val="00C5382B"/>
    <w:rsid w:val="00C53905"/>
    <w:rsid w:val="00C53CE3"/>
    <w:rsid w:val="00C5424A"/>
    <w:rsid w:val="00C542AF"/>
    <w:rsid w:val="00C544AD"/>
    <w:rsid w:val="00C544ED"/>
    <w:rsid w:val="00C54627"/>
    <w:rsid w:val="00C54891"/>
    <w:rsid w:val="00C54D37"/>
    <w:rsid w:val="00C54F48"/>
    <w:rsid w:val="00C55025"/>
    <w:rsid w:val="00C5581F"/>
    <w:rsid w:val="00C55A4C"/>
    <w:rsid w:val="00C55E54"/>
    <w:rsid w:val="00C55EF8"/>
    <w:rsid w:val="00C55FFA"/>
    <w:rsid w:val="00C56310"/>
    <w:rsid w:val="00C56457"/>
    <w:rsid w:val="00C564A4"/>
    <w:rsid w:val="00C566A5"/>
    <w:rsid w:val="00C5673C"/>
    <w:rsid w:val="00C56839"/>
    <w:rsid w:val="00C568DA"/>
    <w:rsid w:val="00C56938"/>
    <w:rsid w:val="00C56C92"/>
    <w:rsid w:val="00C56DAA"/>
    <w:rsid w:val="00C5723E"/>
    <w:rsid w:val="00C578EA"/>
    <w:rsid w:val="00C57EE5"/>
    <w:rsid w:val="00C601A8"/>
    <w:rsid w:val="00C60244"/>
    <w:rsid w:val="00C602E4"/>
    <w:rsid w:val="00C60B0B"/>
    <w:rsid w:val="00C611D3"/>
    <w:rsid w:val="00C612D1"/>
    <w:rsid w:val="00C614F9"/>
    <w:rsid w:val="00C616B1"/>
    <w:rsid w:val="00C61809"/>
    <w:rsid w:val="00C619DF"/>
    <w:rsid w:val="00C6294D"/>
    <w:rsid w:val="00C63385"/>
    <w:rsid w:val="00C634A1"/>
    <w:rsid w:val="00C636C9"/>
    <w:rsid w:val="00C63C70"/>
    <w:rsid w:val="00C64222"/>
    <w:rsid w:val="00C64474"/>
    <w:rsid w:val="00C64942"/>
    <w:rsid w:val="00C64B92"/>
    <w:rsid w:val="00C64CC8"/>
    <w:rsid w:val="00C64E90"/>
    <w:rsid w:val="00C656FC"/>
    <w:rsid w:val="00C6592C"/>
    <w:rsid w:val="00C6602E"/>
    <w:rsid w:val="00C66290"/>
    <w:rsid w:val="00C66877"/>
    <w:rsid w:val="00C66BB9"/>
    <w:rsid w:val="00C67768"/>
    <w:rsid w:val="00C700F7"/>
    <w:rsid w:val="00C70545"/>
    <w:rsid w:val="00C70AB2"/>
    <w:rsid w:val="00C70C7C"/>
    <w:rsid w:val="00C70D83"/>
    <w:rsid w:val="00C71246"/>
    <w:rsid w:val="00C7157B"/>
    <w:rsid w:val="00C7182F"/>
    <w:rsid w:val="00C718BC"/>
    <w:rsid w:val="00C71FE4"/>
    <w:rsid w:val="00C72375"/>
    <w:rsid w:val="00C72979"/>
    <w:rsid w:val="00C72FA6"/>
    <w:rsid w:val="00C72FA9"/>
    <w:rsid w:val="00C732AA"/>
    <w:rsid w:val="00C73544"/>
    <w:rsid w:val="00C73980"/>
    <w:rsid w:val="00C73C9A"/>
    <w:rsid w:val="00C73CA0"/>
    <w:rsid w:val="00C74195"/>
    <w:rsid w:val="00C74376"/>
    <w:rsid w:val="00C745F6"/>
    <w:rsid w:val="00C7482C"/>
    <w:rsid w:val="00C749EE"/>
    <w:rsid w:val="00C74D9C"/>
    <w:rsid w:val="00C7508E"/>
    <w:rsid w:val="00C75345"/>
    <w:rsid w:val="00C7553E"/>
    <w:rsid w:val="00C75D24"/>
    <w:rsid w:val="00C75F21"/>
    <w:rsid w:val="00C76B4C"/>
    <w:rsid w:val="00C76C45"/>
    <w:rsid w:val="00C7708C"/>
    <w:rsid w:val="00C778B6"/>
    <w:rsid w:val="00C77939"/>
    <w:rsid w:val="00C7798B"/>
    <w:rsid w:val="00C77E03"/>
    <w:rsid w:val="00C77EB9"/>
    <w:rsid w:val="00C8009D"/>
    <w:rsid w:val="00C80440"/>
    <w:rsid w:val="00C804B6"/>
    <w:rsid w:val="00C804CA"/>
    <w:rsid w:val="00C80505"/>
    <w:rsid w:val="00C8091B"/>
    <w:rsid w:val="00C80A35"/>
    <w:rsid w:val="00C80E4F"/>
    <w:rsid w:val="00C815FD"/>
    <w:rsid w:val="00C817C9"/>
    <w:rsid w:val="00C81C7E"/>
    <w:rsid w:val="00C81E11"/>
    <w:rsid w:val="00C825B1"/>
    <w:rsid w:val="00C829AB"/>
    <w:rsid w:val="00C82AC0"/>
    <w:rsid w:val="00C82B6B"/>
    <w:rsid w:val="00C82E09"/>
    <w:rsid w:val="00C8300B"/>
    <w:rsid w:val="00C834BB"/>
    <w:rsid w:val="00C83B65"/>
    <w:rsid w:val="00C83D55"/>
    <w:rsid w:val="00C840D1"/>
    <w:rsid w:val="00C841F1"/>
    <w:rsid w:val="00C843C9"/>
    <w:rsid w:val="00C846C6"/>
    <w:rsid w:val="00C846E3"/>
    <w:rsid w:val="00C84762"/>
    <w:rsid w:val="00C849AC"/>
    <w:rsid w:val="00C84B30"/>
    <w:rsid w:val="00C85010"/>
    <w:rsid w:val="00C8561E"/>
    <w:rsid w:val="00C85A60"/>
    <w:rsid w:val="00C86024"/>
    <w:rsid w:val="00C86228"/>
    <w:rsid w:val="00C862F4"/>
    <w:rsid w:val="00C868B7"/>
    <w:rsid w:val="00C870E4"/>
    <w:rsid w:val="00C87275"/>
    <w:rsid w:val="00C87279"/>
    <w:rsid w:val="00C8740E"/>
    <w:rsid w:val="00C87855"/>
    <w:rsid w:val="00C87ED7"/>
    <w:rsid w:val="00C90000"/>
    <w:rsid w:val="00C90325"/>
    <w:rsid w:val="00C90825"/>
    <w:rsid w:val="00C90D01"/>
    <w:rsid w:val="00C90D3B"/>
    <w:rsid w:val="00C9127A"/>
    <w:rsid w:val="00C914BF"/>
    <w:rsid w:val="00C91565"/>
    <w:rsid w:val="00C915B6"/>
    <w:rsid w:val="00C917D0"/>
    <w:rsid w:val="00C91A45"/>
    <w:rsid w:val="00C91B4B"/>
    <w:rsid w:val="00C91B85"/>
    <w:rsid w:val="00C92976"/>
    <w:rsid w:val="00C92EA3"/>
    <w:rsid w:val="00C930D5"/>
    <w:rsid w:val="00C93127"/>
    <w:rsid w:val="00C938CE"/>
    <w:rsid w:val="00C93958"/>
    <w:rsid w:val="00C9395B"/>
    <w:rsid w:val="00C9395D"/>
    <w:rsid w:val="00C93DFA"/>
    <w:rsid w:val="00C93FA3"/>
    <w:rsid w:val="00C9420F"/>
    <w:rsid w:val="00C94C39"/>
    <w:rsid w:val="00C94F48"/>
    <w:rsid w:val="00C95B2C"/>
    <w:rsid w:val="00C96204"/>
    <w:rsid w:val="00C96464"/>
    <w:rsid w:val="00C9666B"/>
    <w:rsid w:val="00C96B30"/>
    <w:rsid w:val="00C96E1A"/>
    <w:rsid w:val="00C9746B"/>
    <w:rsid w:val="00C978A2"/>
    <w:rsid w:val="00C97CA0"/>
    <w:rsid w:val="00C97DD1"/>
    <w:rsid w:val="00CA03A6"/>
    <w:rsid w:val="00CA0562"/>
    <w:rsid w:val="00CA0D53"/>
    <w:rsid w:val="00CA1679"/>
    <w:rsid w:val="00CA1686"/>
    <w:rsid w:val="00CA177A"/>
    <w:rsid w:val="00CA1810"/>
    <w:rsid w:val="00CA1CA2"/>
    <w:rsid w:val="00CA272D"/>
    <w:rsid w:val="00CA2841"/>
    <w:rsid w:val="00CA2D11"/>
    <w:rsid w:val="00CA2E2D"/>
    <w:rsid w:val="00CA305F"/>
    <w:rsid w:val="00CA3077"/>
    <w:rsid w:val="00CA45B7"/>
    <w:rsid w:val="00CA4610"/>
    <w:rsid w:val="00CA48A7"/>
    <w:rsid w:val="00CA4D06"/>
    <w:rsid w:val="00CA57A9"/>
    <w:rsid w:val="00CA6500"/>
    <w:rsid w:val="00CA6B87"/>
    <w:rsid w:val="00CA70DF"/>
    <w:rsid w:val="00CA7664"/>
    <w:rsid w:val="00CA7844"/>
    <w:rsid w:val="00CA78FD"/>
    <w:rsid w:val="00CA7A7E"/>
    <w:rsid w:val="00CA7B10"/>
    <w:rsid w:val="00CB01C3"/>
    <w:rsid w:val="00CB065B"/>
    <w:rsid w:val="00CB0B79"/>
    <w:rsid w:val="00CB0ED1"/>
    <w:rsid w:val="00CB102C"/>
    <w:rsid w:val="00CB103B"/>
    <w:rsid w:val="00CB18A0"/>
    <w:rsid w:val="00CB1A78"/>
    <w:rsid w:val="00CB1B1C"/>
    <w:rsid w:val="00CB2664"/>
    <w:rsid w:val="00CB3267"/>
    <w:rsid w:val="00CB33D5"/>
    <w:rsid w:val="00CB4619"/>
    <w:rsid w:val="00CB4656"/>
    <w:rsid w:val="00CB4DB7"/>
    <w:rsid w:val="00CB51A1"/>
    <w:rsid w:val="00CB581E"/>
    <w:rsid w:val="00CB59A8"/>
    <w:rsid w:val="00CB5C9F"/>
    <w:rsid w:val="00CB5EC2"/>
    <w:rsid w:val="00CB636A"/>
    <w:rsid w:val="00CB6BD8"/>
    <w:rsid w:val="00CB6C4B"/>
    <w:rsid w:val="00CB6DAA"/>
    <w:rsid w:val="00CB72D1"/>
    <w:rsid w:val="00CB7519"/>
    <w:rsid w:val="00CC0026"/>
    <w:rsid w:val="00CC041B"/>
    <w:rsid w:val="00CC0671"/>
    <w:rsid w:val="00CC0685"/>
    <w:rsid w:val="00CC0A40"/>
    <w:rsid w:val="00CC0AE3"/>
    <w:rsid w:val="00CC0B0F"/>
    <w:rsid w:val="00CC0B33"/>
    <w:rsid w:val="00CC0C01"/>
    <w:rsid w:val="00CC0F4B"/>
    <w:rsid w:val="00CC12FC"/>
    <w:rsid w:val="00CC1560"/>
    <w:rsid w:val="00CC1897"/>
    <w:rsid w:val="00CC2017"/>
    <w:rsid w:val="00CC20E7"/>
    <w:rsid w:val="00CC241C"/>
    <w:rsid w:val="00CC2945"/>
    <w:rsid w:val="00CC297C"/>
    <w:rsid w:val="00CC2EAE"/>
    <w:rsid w:val="00CC2FEF"/>
    <w:rsid w:val="00CC3200"/>
    <w:rsid w:val="00CC3360"/>
    <w:rsid w:val="00CC3B96"/>
    <w:rsid w:val="00CC40BD"/>
    <w:rsid w:val="00CC438B"/>
    <w:rsid w:val="00CC45D0"/>
    <w:rsid w:val="00CC4840"/>
    <w:rsid w:val="00CC4E24"/>
    <w:rsid w:val="00CC5884"/>
    <w:rsid w:val="00CC597D"/>
    <w:rsid w:val="00CC5C0C"/>
    <w:rsid w:val="00CC5E77"/>
    <w:rsid w:val="00CC5FB4"/>
    <w:rsid w:val="00CC62E4"/>
    <w:rsid w:val="00CC6CAB"/>
    <w:rsid w:val="00CC6D1C"/>
    <w:rsid w:val="00CC6D55"/>
    <w:rsid w:val="00CC7631"/>
    <w:rsid w:val="00CC7C7A"/>
    <w:rsid w:val="00CC7D2D"/>
    <w:rsid w:val="00CC7F1B"/>
    <w:rsid w:val="00CD0201"/>
    <w:rsid w:val="00CD13EE"/>
    <w:rsid w:val="00CD176E"/>
    <w:rsid w:val="00CD1952"/>
    <w:rsid w:val="00CD1AAB"/>
    <w:rsid w:val="00CD1AC1"/>
    <w:rsid w:val="00CD1F38"/>
    <w:rsid w:val="00CD214E"/>
    <w:rsid w:val="00CD2283"/>
    <w:rsid w:val="00CD287D"/>
    <w:rsid w:val="00CD3119"/>
    <w:rsid w:val="00CD323E"/>
    <w:rsid w:val="00CD33B2"/>
    <w:rsid w:val="00CD36C9"/>
    <w:rsid w:val="00CD3A33"/>
    <w:rsid w:val="00CD3AB1"/>
    <w:rsid w:val="00CD3C4B"/>
    <w:rsid w:val="00CD3DCE"/>
    <w:rsid w:val="00CD4393"/>
    <w:rsid w:val="00CD588B"/>
    <w:rsid w:val="00CD5D92"/>
    <w:rsid w:val="00CD6105"/>
    <w:rsid w:val="00CD6256"/>
    <w:rsid w:val="00CD6365"/>
    <w:rsid w:val="00CD6F1F"/>
    <w:rsid w:val="00CD6FE7"/>
    <w:rsid w:val="00CD71E5"/>
    <w:rsid w:val="00CD71F9"/>
    <w:rsid w:val="00CD736C"/>
    <w:rsid w:val="00CD7538"/>
    <w:rsid w:val="00CD76BD"/>
    <w:rsid w:val="00CE001D"/>
    <w:rsid w:val="00CE006A"/>
    <w:rsid w:val="00CE0105"/>
    <w:rsid w:val="00CE07BE"/>
    <w:rsid w:val="00CE0A9E"/>
    <w:rsid w:val="00CE0C78"/>
    <w:rsid w:val="00CE0DBD"/>
    <w:rsid w:val="00CE0EA0"/>
    <w:rsid w:val="00CE0FD0"/>
    <w:rsid w:val="00CE1AFD"/>
    <w:rsid w:val="00CE2128"/>
    <w:rsid w:val="00CE2AB2"/>
    <w:rsid w:val="00CE326F"/>
    <w:rsid w:val="00CE3427"/>
    <w:rsid w:val="00CE3E7C"/>
    <w:rsid w:val="00CE41C4"/>
    <w:rsid w:val="00CE47CF"/>
    <w:rsid w:val="00CE48E4"/>
    <w:rsid w:val="00CE4A5E"/>
    <w:rsid w:val="00CE4CD8"/>
    <w:rsid w:val="00CE4EEC"/>
    <w:rsid w:val="00CE53EB"/>
    <w:rsid w:val="00CE5F68"/>
    <w:rsid w:val="00CE611D"/>
    <w:rsid w:val="00CE6603"/>
    <w:rsid w:val="00CE6A8A"/>
    <w:rsid w:val="00CE6ACD"/>
    <w:rsid w:val="00CE6D46"/>
    <w:rsid w:val="00CE6EE9"/>
    <w:rsid w:val="00CE7C70"/>
    <w:rsid w:val="00CF0313"/>
    <w:rsid w:val="00CF086A"/>
    <w:rsid w:val="00CF0EEC"/>
    <w:rsid w:val="00CF0F44"/>
    <w:rsid w:val="00CF1017"/>
    <w:rsid w:val="00CF12D6"/>
    <w:rsid w:val="00CF13D6"/>
    <w:rsid w:val="00CF173B"/>
    <w:rsid w:val="00CF1907"/>
    <w:rsid w:val="00CF1E93"/>
    <w:rsid w:val="00CF2464"/>
    <w:rsid w:val="00CF2D05"/>
    <w:rsid w:val="00CF3205"/>
    <w:rsid w:val="00CF3DEC"/>
    <w:rsid w:val="00CF4216"/>
    <w:rsid w:val="00CF42B6"/>
    <w:rsid w:val="00CF56F3"/>
    <w:rsid w:val="00CF5820"/>
    <w:rsid w:val="00CF5AB3"/>
    <w:rsid w:val="00CF5C4F"/>
    <w:rsid w:val="00CF5CB3"/>
    <w:rsid w:val="00CF5DA1"/>
    <w:rsid w:val="00CF5DE0"/>
    <w:rsid w:val="00CF61DA"/>
    <w:rsid w:val="00CF705C"/>
    <w:rsid w:val="00CF71CF"/>
    <w:rsid w:val="00CF7435"/>
    <w:rsid w:val="00CF743B"/>
    <w:rsid w:val="00CF7545"/>
    <w:rsid w:val="00CF75B3"/>
    <w:rsid w:val="00CF7BF6"/>
    <w:rsid w:val="00CF7C1D"/>
    <w:rsid w:val="00CF7DF6"/>
    <w:rsid w:val="00CF7E7F"/>
    <w:rsid w:val="00CF7F97"/>
    <w:rsid w:val="00D00034"/>
    <w:rsid w:val="00D0034A"/>
    <w:rsid w:val="00D00650"/>
    <w:rsid w:val="00D00AA4"/>
    <w:rsid w:val="00D00DA2"/>
    <w:rsid w:val="00D01718"/>
    <w:rsid w:val="00D01862"/>
    <w:rsid w:val="00D01C66"/>
    <w:rsid w:val="00D01D80"/>
    <w:rsid w:val="00D0276F"/>
    <w:rsid w:val="00D02797"/>
    <w:rsid w:val="00D028EA"/>
    <w:rsid w:val="00D02EE7"/>
    <w:rsid w:val="00D03249"/>
    <w:rsid w:val="00D03540"/>
    <w:rsid w:val="00D03577"/>
    <w:rsid w:val="00D03BE8"/>
    <w:rsid w:val="00D04142"/>
    <w:rsid w:val="00D0448F"/>
    <w:rsid w:val="00D04588"/>
    <w:rsid w:val="00D04634"/>
    <w:rsid w:val="00D04A29"/>
    <w:rsid w:val="00D0526D"/>
    <w:rsid w:val="00D05470"/>
    <w:rsid w:val="00D054BB"/>
    <w:rsid w:val="00D0550F"/>
    <w:rsid w:val="00D0556D"/>
    <w:rsid w:val="00D05E0D"/>
    <w:rsid w:val="00D05EA1"/>
    <w:rsid w:val="00D0645A"/>
    <w:rsid w:val="00D064BD"/>
    <w:rsid w:val="00D0694B"/>
    <w:rsid w:val="00D06CA3"/>
    <w:rsid w:val="00D06E6C"/>
    <w:rsid w:val="00D06FDF"/>
    <w:rsid w:val="00D0728F"/>
    <w:rsid w:val="00D07437"/>
    <w:rsid w:val="00D07DE2"/>
    <w:rsid w:val="00D07F80"/>
    <w:rsid w:val="00D1012F"/>
    <w:rsid w:val="00D101C3"/>
    <w:rsid w:val="00D10406"/>
    <w:rsid w:val="00D1085D"/>
    <w:rsid w:val="00D10882"/>
    <w:rsid w:val="00D1138D"/>
    <w:rsid w:val="00D117D3"/>
    <w:rsid w:val="00D11F32"/>
    <w:rsid w:val="00D1210F"/>
    <w:rsid w:val="00D12215"/>
    <w:rsid w:val="00D12481"/>
    <w:rsid w:val="00D12BF6"/>
    <w:rsid w:val="00D12F05"/>
    <w:rsid w:val="00D131F1"/>
    <w:rsid w:val="00D1324E"/>
    <w:rsid w:val="00D133A4"/>
    <w:rsid w:val="00D133B9"/>
    <w:rsid w:val="00D13515"/>
    <w:rsid w:val="00D13971"/>
    <w:rsid w:val="00D13FD6"/>
    <w:rsid w:val="00D14400"/>
    <w:rsid w:val="00D14612"/>
    <w:rsid w:val="00D149EC"/>
    <w:rsid w:val="00D14B2B"/>
    <w:rsid w:val="00D14CE4"/>
    <w:rsid w:val="00D14FAE"/>
    <w:rsid w:val="00D152F4"/>
    <w:rsid w:val="00D15A90"/>
    <w:rsid w:val="00D15D25"/>
    <w:rsid w:val="00D15D52"/>
    <w:rsid w:val="00D15ED8"/>
    <w:rsid w:val="00D1662A"/>
    <w:rsid w:val="00D1672B"/>
    <w:rsid w:val="00D1749B"/>
    <w:rsid w:val="00D17D23"/>
    <w:rsid w:val="00D17D59"/>
    <w:rsid w:val="00D17EAD"/>
    <w:rsid w:val="00D20161"/>
    <w:rsid w:val="00D201AD"/>
    <w:rsid w:val="00D2084F"/>
    <w:rsid w:val="00D20851"/>
    <w:rsid w:val="00D208CE"/>
    <w:rsid w:val="00D20D8C"/>
    <w:rsid w:val="00D20EAF"/>
    <w:rsid w:val="00D21AAD"/>
    <w:rsid w:val="00D21D5B"/>
    <w:rsid w:val="00D21DC2"/>
    <w:rsid w:val="00D21E53"/>
    <w:rsid w:val="00D2206D"/>
    <w:rsid w:val="00D22640"/>
    <w:rsid w:val="00D22780"/>
    <w:rsid w:val="00D22D10"/>
    <w:rsid w:val="00D22D3B"/>
    <w:rsid w:val="00D22E91"/>
    <w:rsid w:val="00D23131"/>
    <w:rsid w:val="00D23223"/>
    <w:rsid w:val="00D233FC"/>
    <w:rsid w:val="00D2416A"/>
    <w:rsid w:val="00D24417"/>
    <w:rsid w:val="00D24432"/>
    <w:rsid w:val="00D245F2"/>
    <w:rsid w:val="00D24A9B"/>
    <w:rsid w:val="00D254D4"/>
    <w:rsid w:val="00D254F9"/>
    <w:rsid w:val="00D25B44"/>
    <w:rsid w:val="00D25B49"/>
    <w:rsid w:val="00D25C02"/>
    <w:rsid w:val="00D25F9B"/>
    <w:rsid w:val="00D25FCC"/>
    <w:rsid w:val="00D25FF8"/>
    <w:rsid w:val="00D26234"/>
    <w:rsid w:val="00D264C5"/>
    <w:rsid w:val="00D265A4"/>
    <w:rsid w:val="00D267DA"/>
    <w:rsid w:val="00D26D24"/>
    <w:rsid w:val="00D26F64"/>
    <w:rsid w:val="00D27285"/>
    <w:rsid w:val="00D277A5"/>
    <w:rsid w:val="00D279D9"/>
    <w:rsid w:val="00D279EE"/>
    <w:rsid w:val="00D279F5"/>
    <w:rsid w:val="00D30341"/>
    <w:rsid w:val="00D30722"/>
    <w:rsid w:val="00D30BB8"/>
    <w:rsid w:val="00D30E3C"/>
    <w:rsid w:val="00D30F7C"/>
    <w:rsid w:val="00D31081"/>
    <w:rsid w:val="00D313B9"/>
    <w:rsid w:val="00D31426"/>
    <w:rsid w:val="00D316FC"/>
    <w:rsid w:val="00D31C71"/>
    <w:rsid w:val="00D32599"/>
    <w:rsid w:val="00D3292E"/>
    <w:rsid w:val="00D32C31"/>
    <w:rsid w:val="00D32E41"/>
    <w:rsid w:val="00D332FD"/>
    <w:rsid w:val="00D33316"/>
    <w:rsid w:val="00D33C34"/>
    <w:rsid w:val="00D33D15"/>
    <w:rsid w:val="00D33D57"/>
    <w:rsid w:val="00D33F0F"/>
    <w:rsid w:val="00D346E6"/>
    <w:rsid w:val="00D34A18"/>
    <w:rsid w:val="00D34E15"/>
    <w:rsid w:val="00D35023"/>
    <w:rsid w:val="00D35F5C"/>
    <w:rsid w:val="00D367F4"/>
    <w:rsid w:val="00D36A2F"/>
    <w:rsid w:val="00D36C5C"/>
    <w:rsid w:val="00D36F3B"/>
    <w:rsid w:val="00D37CD5"/>
    <w:rsid w:val="00D37D64"/>
    <w:rsid w:val="00D40353"/>
    <w:rsid w:val="00D4046D"/>
    <w:rsid w:val="00D40614"/>
    <w:rsid w:val="00D40D5D"/>
    <w:rsid w:val="00D40DC8"/>
    <w:rsid w:val="00D4126A"/>
    <w:rsid w:val="00D41A72"/>
    <w:rsid w:val="00D41EDB"/>
    <w:rsid w:val="00D421AD"/>
    <w:rsid w:val="00D42240"/>
    <w:rsid w:val="00D42383"/>
    <w:rsid w:val="00D42549"/>
    <w:rsid w:val="00D42708"/>
    <w:rsid w:val="00D42734"/>
    <w:rsid w:val="00D427B7"/>
    <w:rsid w:val="00D42B6F"/>
    <w:rsid w:val="00D4398E"/>
    <w:rsid w:val="00D43A11"/>
    <w:rsid w:val="00D43CE7"/>
    <w:rsid w:val="00D43F6E"/>
    <w:rsid w:val="00D44D7C"/>
    <w:rsid w:val="00D44FB1"/>
    <w:rsid w:val="00D44FED"/>
    <w:rsid w:val="00D45D27"/>
    <w:rsid w:val="00D45EC7"/>
    <w:rsid w:val="00D46725"/>
    <w:rsid w:val="00D4674E"/>
    <w:rsid w:val="00D4681E"/>
    <w:rsid w:val="00D47034"/>
    <w:rsid w:val="00D47412"/>
    <w:rsid w:val="00D4749D"/>
    <w:rsid w:val="00D476CE"/>
    <w:rsid w:val="00D4780B"/>
    <w:rsid w:val="00D47A3E"/>
    <w:rsid w:val="00D47D7C"/>
    <w:rsid w:val="00D50233"/>
    <w:rsid w:val="00D50AAC"/>
    <w:rsid w:val="00D50BF9"/>
    <w:rsid w:val="00D50EEC"/>
    <w:rsid w:val="00D51431"/>
    <w:rsid w:val="00D51BEE"/>
    <w:rsid w:val="00D52220"/>
    <w:rsid w:val="00D52490"/>
    <w:rsid w:val="00D52559"/>
    <w:rsid w:val="00D531F5"/>
    <w:rsid w:val="00D53227"/>
    <w:rsid w:val="00D536C5"/>
    <w:rsid w:val="00D5398C"/>
    <w:rsid w:val="00D54265"/>
    <w:rsid w:val="00D542B2"/>
    <w:rsid w:val="00D545D2"/>
    <w:rsid w:val="00D546BA"/>
    <w:rsid w:val="00D54818"/>
    <w:rsid w:val="00D548C2"/>
    <w:rsid w:val="00D548CD"/>
    <w:rsid w:val="00D54F7E"/>
    <w:rsid w:val="00D55199"/>
    <w:rsid w:val="00D55226"/>
    <w:rsid w:val="00D55484"/>
    <w:rsid w:val="00D55815"/>
    <w:rsid w:val="00D55EF4"/>
    <w:rsid w:val="00D56160"/>
    <w:rsid w:val="00D5695F"/>
    <w:rsid w:val="00D57173"/>
    <w:rsid w:val="00D5736A"/>
    <w:rsid w:val="00D574DB"/>
    <w:rsid w:val="00D57961"/>
    <w:rsid w:val="00D57E24"/>
    <w:rsid w:val="00D60012"/>
    <w:rsid w:val="00D60340"/>
    <w:rsid w:val="00D60928"/>
    <w:rsid w:val="00D60B1F"/>
    <w:rsid w:val="00D60D9D"/>
    <w:rsid w:val="00D613E5"/>
    <w:rsid w:val="00D613FE"/>
    <w:rsid w:val="00D61939"/>
    <w:rsid w:val="00D61B6A"/>
    <w:rsid w:val="00D61BBC"/>
    <w:rsid w:val="00D61BEE"/>
    <w:rsid w:val="00D62472"/>
    <w:rsid w:val="00D63B6D"/>
    <w:rsid w:val="00D641B7"/>
    <w:rsid w:val="00D6457D"/>
    <w:rsid w:val="00D64D26"/>
    <w:rsid w:val="00D64F49"/>
    <w:rsid w:val="00D655BE"/>
    <w:rsid w:val="00D65D6F"/>
    <w:rsid w:val="00D667A1"/>
    <w:rsid w:val="00D66AF4"/>
    <w:rsid w:val="00D66BA0"/>
    <w:rsid w:val="00D66FAF"/>
    <w:rsid w:val="00D67128"/>
    <w:rsid w:val="00D67763"/>
    <w:rsid w:val="00D67FD7"/>
    <w:rsid w:val="00D70176"/>
    <w:rsid w:val="00D7033F"/>
    <w:rsid w:val="00D705F5"/>
    <w:rsid w:val="00D706B5"/>
    <w:rsid w:val="00D706C8"/>
    <w:rsid w:val="00D70737"/>
    <w:rsid w:val="00D708EA"/>
    <w:rsid w:val="00D70916"/>
    <w:rsid w:val="00D70919"/>
    <w:rsid w:val="00D70B5A"/>
    <w:rsid w:val="00D70F8B"/>
    <w:rsid w:val="00D7156E"/>
    <w:rsid w:val="00D715D7"/>
    <w:rsid w:val="00D71A4E"/>
    <w:rsid w:val="00D71AA6"/>
    <w:rsid w:val="00D71D7F"/>
    <w:rsid w:val="00D72148"/>
    <w:rsid w:val="00D7218D"/>
    <w:rsid w:val="00D72196"/>
    <w:rsid w:val="00D72328"/>
    <w:rsid w:val="00D7255F"/>
    <w:rsid w:val="00D727B5"/>
    <w:rsid w:val="00D72CA5"/>
    <w:rsid w:val="00D7320F"/>
    <w:rsid w:val="00D7327C"/>
    <w:rsid w:val="00D73331"/>
    <w:rsid w:val="00D736C9"/>
    <w:rsid w:val="00D736CA"/>
    <w:rsid w:val="00D739A9"/>
    <w:rsid w:val="00D73ABF"/>
    <w:rsid w:val="00D73C7D"/>
    <w:rsid w:val="00D73D6D"/>
    <w:rsid w:val="00D74023"/>
    <w:rsid w:val="00D74025"/>
    <w:rsid w:val="00D742E8"/>
    <w:rsid w:val="00D742F0"/>
    <w:rsid w:val="00D74469"/>
    <w:rsid w:val="00D74AFB"/>
    <w:rsid w:val="00D74F0C"/>
    <w:rsid w:val="00D7502E"/>
    <w:rsid w:val="00D7519E"/>
    <w:rsid w:val="00D75554"/>
    <w:rsid w:val="00D75579"/>
    <w:rsid w:val="00D75918"/>
    <w:rsid w:val="00D75B9F"/>
    <w:rsid w:val="00D7635F"/>
    <w:rsid w:val="00D76B7A"/>
    <w:rsid w:val="00D76D09"/>
    <w:rsid w:val="00D7702B"/>
    <w:rsid w:val="00D770B1"/>
    <w:rsid w:val="00D77784"/>
    <w:rsid w:val="00D80329"/>
    <w:rsid w:val="00D807EF"/>
    <w:rsid w:val="00D80887"/>
    <w:rsid w:val="00D8089D"/>
    <w:rsid w:val="00D80C35"/>
    <w:rsid w:val="00D80D64"/>
    <w:rsid w:val="00D81847"/>
    <w:rsid w:val="00D81F7D"/>
    <w:rsid w:val="00D827A5"/>
    <w:rsid w:val="00D829A3"/>
    <w:rsid w:val="00D82B73"/>
    <w:rsid w:val="00D82E0C"/>
    <w:rsid w:val="00D830D8"/>
    <w:rsid w:val="00D83676"/>
    <w:rsid w:val="00D8375F"/>
    <w:rsid w:val="00D83B5E"/>
    <w:rsid w:val="00D83CB6"/>
    <w:rsid w:val="00D83D64"/>
    <w:rsid w:val="00D83E6D"/>
    <w:rsid w:val="00D8463C"/>
    <w:rsid w:val="00D84A3A"/>
    <w:rsid w:val="00D84E08"/>
    <w:rsid w:val="00D84FA2"/>
    <w:rsid w:val="00D85C2F"/>
    <w:rsid w:val="00D86373"/>
    <w:rsid w:val="00D8691E"/>
    <w:rsid w:val="00D86C8B"/>
    <w:rsid w:val="00D86EC8"/>
    <w:rsid w:val="00D873EB"/>
    <w:rsid w:val="00D876E9"/>
    <w:rsid w:val="00D879D0"/>
    <w:rsid w:val="00D87B30"/>
    <w:rsid w:val="00D87C05"/>
    <w:rsid w:val="00D901AB"/>
    <w:rsid w:val="00D90CAE"/>
    <w:rsid w:val="00D913E0"/>
    <w:rsid w:val="00D9144F"/>
    <w:rsid w:val="00D91A37"/>
    <w:rsid w:val="00D91EC4"/>
    <w:rsid w:val="00D91F32"/>
    <w:rsid w:val="00D91FD0"/>
    <w:rsid w:val="00D92804"/>
    <w:rsid w:val="00D92C13"/>
    <w:rsid w:val="00D92E9C"/>
    <w:rsid w:val="00D92F3F"/>
    <w:rsid w:val="00D93176"/>
    <w:rsid w:val="00D93284"/>
    <w:rsid w:val="00D93440"/>
    <w:rsid w:val="00D937B1"/>
    <w:rsid w:val="00D937CD"/>
    <w:rsid w:val="00D93839"/>
    <w:rsid w:val="00D9390C"/>
    <w:rsid w:val="00D93932"/>
    <w:rsid w:val="00D94218"/>
    <w:rsid w:val="00D942E8"/>
    <w:rsid w:val="00D944B8"/>
    <w:rsid w:val="00D94664"/>
    <w:rsid w:val="00D947EC"/>
    <w:rsid w:val="00D94E65"/>
    <w:rsid w:val="00D95137"/>
    <w:rsid w:val="00D95DEE"/>
    <w:rsid w:val="00D95F89"/>
    <w:rsid w:val="00D96197"/>
    <w:rsid w:val="00D96274"/>
    <w:rsid w:val="00D97038"/>
    <w:rsid w:val="00D97395"/>
    <w:rsid w:val="00D978D6"/>
    <w:rsid w:val="00D97F8C"/>
    <w:rsid w:val="00DA0E65"/>
    <w:rsid w:val="00DA1391"/>
    <w:rsid w:val="00DA14AA"/>
    <w:rsid w:val="00DA1AFF"/>
    <w:rsid w:val="00DA22DA"/>
    <w:rsid w:val="00DA246A"/>
    <w:rsid w:val="00DA2B8C"/>
    <w:rsid w:val="00DA2DAC"/>
    <w:rsid w:val="00DA2DAD"/>
    <w:rsid w:val="00DA2E3F"/>
    <w:rsid w:val="00DA3670"/>
    <w:rsid w:val="00DA3858"/>
    <w:rsid w:val="00DA3F29"/>
    <w:rsid w:val="00DA4168"/>
    <w:rsid w:val="00DA4228"/>
    <w:rsid w:val="00DA4BD6"/>
    <w:rsid w:val="00DA4C50"/>
    <w:rsid w:val="00DA4EF0"/>
    <w:rsid w:val="00DA5216"/>
    <w:rsid w:val="00DA5327"/>
    <w:rsid w:val="00DA5329"/>
    <w:rsid w:val="00DA596C"/>
    <w:rsid w:val="00DA5C01"/>
    <w:rsid w:val="00DA5FD3"/>
    <w:rsid w:val="00DA6A52"/>
    <w:rsid w:val="00DA6D37"/>
    <w:rsid w:val="00DA6D90"/>
    <w:rsid w:val="00DA707C"/>
    <w:rsid w:val="00DA784D"/>
    <w:rsid w:val="00DA7E96"/>
    <w:rsid w:val="00DB111D"/>
    <w:rsid w:val="00DB1144"/>
    <w:rsid w:val="00DB1A71"/>
    <w:rsid w:val="00DB1FA3"/>
    <w:rsid w:val="00DB1FDE"/>
    <w:rsid w:val="00DB22C7"/>
    <w:rsid w:val="00DB2353"/>
    <w:rsid w:val="00DB283B"/>
    <w:rsid w:val="00DB29B3"/>
    <w:rsid w:val="00DB2B76"/>
    <w:rsid w:val="00DB326B"/>
    <w:rsid w:val="00DB33C0"/>
    <w:rsid w:val="00DB3610"/>
    <w:rsid w:val="00DB36F7"/>
    <w:rsid w:val="00DB3747"/>
    <w:rsid w:val="00DB38AC"/>
    <w:rsid w:val="00DB431E"/>
    <w:rsid w:val="00DB45AC"/>
    <w:rsid w:val="00DB4728"/>
    <w:rsid w:val="00DB4731"/>
    <w:rsid w:val="00DB4BC4"/>
    <w:rsid w:val="00DB4E52"/>
    <w:rsid w:val="00DB5376"/>
    <w:rsid w:val="00DB5557"/>
    <w:rsid w:val="00DB5608"/>
    <w:rsid w:val="00DB59FC"/>
    <w:rsid w:val="00DB60C6"/>
    <w:rsid w:val="00DB612F"/>
    <w:rsid w:val="00DB68D9"/>
    <w:rsid w:val="00DB6905"/>
    <w:rsid w:val="00DB6D92"/>
    <w:rsid w:val="00DB76C6"/>
    <w:rsid w:val="00DB7BFF"/>
    <w:rsid w:val="00DB7DD9"/>
    <w:rsid w:val="00DB7FD8"/>
    <w:rsid w:val="00DC0446"/>
    <w:rsid w:val="00DC0B72"/>
    <w:rsid w:val="00DC0C38"/>
    <w:rsid w:val="00DC0FC0"/>
    <w:rsid w:val="00DC13DC"/>
    <w:rsid w:val="00DC157B"/>
    <w:rsid w:val="00DC1607"/>
    <w:rsid w:val="00DC17CF"/>
    <w:rsid w:val="00DC180F"/>
    <w:rsid w:val="00DC1DD1"/>
    <w:rsid w:val="00DC1E8C"/>
    <w:rsid w:val="00DC1EFC"/>
    <w:rsid w:val="00DC2165"/>
    <w:rsid w:val="00DC24BC"/>
    <w:rsid w:val="00DC2687"/>
    <w:rsid w:val="00DC2745"/>
    <w:rsid w:val="00DC28A3"/>
    <w:rsid w:val="00DC292B"/>
    <w:rsid w:val="00DC292C"/>
    <w:rsid w:val="00DC2C11"/>
    <w:rsid w:val="00DC2C47"/>
    <w:rsid w:val="00DC2E53"/>
    <w:rsid w:val="00DC3242"/>
    <w:rsid w:val="00DC34B6"/>
    <w:rsid w:val="00DC3D30"/>
    <w:rsid w:val="00DC3D4B"/>
    <w:rsid w:val="00DC4163"/>
    <w:rsid w:val="00DC419A"/>
    <w:rsid w:val="00DC41FC"/>
    <w:rsid w:val="00DC4593"/>
    <w:rsid w:val="00DC467F"/>
    <w:rsid w:val="00DC4CCC"/>
    <w:rsid w:val="00DC4E1F"/>
    <w:rsid w:val="00DC5559"/>
    <w:rsid w:val="00DC5788"/>
    <w:rsid w:val="00DC6DD0"/>
    <w:rsid w:val="00DC6E30"/>
    <w:rsid w:val="00DC7276"/>
    <w:rsid w:val="00DC74CB"/>
    <w:rsid w:val="00DC751F"/>
    <w:rsid w:val="00DC76BA"/>
    <w:rsid w:val="00DC7CC7"/>
    <w:rsid w:val="00DC7E43"/>
    <w:rsid w:val="00DC7F54"/>
    <w:rsid w:val="00DC7FA3"/>
    <w:rsid w:val="00DD0879"/>
    <w:rsid w:val="00DD0A86"/>
    <w:rsid w:val="00DD115A"/>
    <w:rsid w:val="00DD1735"/>
    <w:rsid w:val="00DD1D44"/>
    <w:rsid w:val="00DD1FC9"/>
    <w:rsid w:val="00DD2021"/>
    <w:rsid w:val="00DD22E8"/>
    <w:rsid w:val="00DD25C8"/>
    <w:rsid w:val="00DD2680"/>
    <w:rsid w:val="00DD2CF4"/>
    <w:rsid w:val="00DD2DA5"/>
    <w:rsid w:val="00DD2E48"/>
    <w:rsid w:val="00DD305A"/>
    <w:rsid w:val="00DD359D"/>
    <w:rsid w:val="00DD363C"/>
    <w:rsid w:val="00DD38E2"/>
    <w:rsid w:val="00DD3F7B"/>
    <w:rsid w:val="00DD429B"/>
    <w:rsid w:val="00DD452B"/>
    <w:rsid w:val="00DD4695"/>
    <w:rsid w:val="00DD53F4"/>
    <w:rsid w:val="00DD630C"/>
    <w:rsid w:val="00DD6465"/>
    <w:rsid w:val="00DD6553"/>
    <w:rsid w:val="00DD65AC"/>
    <w:rsid w:val="00DD6907"/>
    <w:rsid w:val="00DD6D3F"/>
    <w:rsid w:val="00DD7470"/>
    <w:rsid w:val="00DD764A"/>
    <w:rsid w:val="00DE01E7"/>
    <w:rsid w:val="00DE0424"/>
    <w:rsid w:val="00DE0798"/>
    <w:rsid w:val="00DE0B5C"/>
    <w:rsid w:val="00DE0B75"/>
    <w:rsid w:val="00DE1761"/>
    <w:rsid w:val="00DE202A"/>
    <w:rsid w:val="00DE2BB0"/>
    <w:rsid w:val="00DE315F"/>
    <w:rsid w:val="00DE368D"/>
    <w:rsid w:val="00DE3C3B"/>
    <w:rsid w:val="00DE4207"/>
    <w:rsid w:val="00DE4475"/>
    <w:rsid w:val="00DE48E2"/>
    <w:rsid w:val="00DE4A6F"/>
    <w:rsid w:val="00DE4DC7"/>
    <w:rsid w:val="00DE517A"/>
    <w:rsid w:val="00DE530B"/>
    <w:rsid w:val="00DE5D9E"/>
    <w:rsid w:val="00DE62F5"/>
    <w:rsid w:val="00DE66A5"/>
    <w:rsid w:val="00DE6822"/>
    <w:rsid w:val="00DE69AD"/>
    <w:rsid w:val="00DE69E3"/>
    <w:rsid w:val="00DE6C55"/>
    <w:rsid w:val="00DE6F17"/>
    <w:rsid w:val="00DE701F"/>
    <w:rsid w:val="00DE70CB"/>
    <w:rsid w:val="00DE730B"/>
    <w:rsid w:val="00DF02A2"/>
    <w:rsid w:val="00DF07BD"/>
    <w:rsid w:val="00DF10C3"/>
    <w:rsid w:val="00DF1722"/>
    <w:rsid w:val="00DF1738"/>
    <w:rsid w:val="00DF1761"/>
    <w:rsid w:val="00DF2542"/>
    <w:rsid w:val="00DF26D9"/>
    <w:rsid w:val="00DF2893"/>
    <w:rsid w:val="00DF30E0"/>
    <w:rsid w:val="00DF33EC"/>
    <w:rsid w:val="00DF3BAC"/>
    <w:rsid w:val="00DF3D3A"/>
    <w:rsid w:val="00DF3F98"/>
    <w:rsid w:val="00DF42F6"/>
    <w:rsid w:val="00DF4359"/>
    <w:rsid w:val="00DF4572"/>
    <w:rsid w:val="00DF4870"/>
    <w:rsid w:val="00DF4887"/>
    <w:rsid w:val="00DF4ACD"/>
    <w:rsid w:val="00DF5330"/>
    <w:rsid w:val="00DF534B"/>
    <w:rsid w:val="00DF5807"/>
    <w:rsid w:val="00DF590C"/>
    <w:rsid w:val="00DF597D"/>
    <w:rsid w:val="00DF5F9E"/>
    <w:rsid w:val="00DF630B"/>
    <w:rsid w:val="00DF69DF"/>
    <w:rsid w:val="00DF6D79"/>
    <w:rsid w:val="00DF6F01"/>
    <w:rsid w:val="00DF72FF"/>
    <w:rsid w:val="00DF7340"/>
    <w:rsid w:val="00DF7862"/>
    <w:rsid w:val="00DF786F"/>
    <w:rsid w:val="00DF7DA9"/>
    <w:rsid w:val="00E00054"/>
    <w:rsid w:val="00E00066"/>
    <w:rsid w:val="00E00284"/>
    <w:rsid w:val="00E002B2"/>
    <w:rsid w:val="00E003B4"/>
    <w:rsid w:val="00E00674"/>
    <w:rsid w:val="00E00688"/>
    <w:rsid w:val="00E008D5"/>
    <w:rsid w:val="00E009A9"/>
    <w:rsid w:val="00E00B01"/>
    <w:rsid w:val="00E00B20"/>
    <w:rsid w:val="00E00E87"/>
    <w:rsid w:val="00E01270"/>
    <w:rsid w:val="00E013E9"/>
    <w:rsid w:val="00E016DE"/>
    <w:rsid w:val="00E01A57"/>
    <w:rsid w:val="00E01B57"/>
    <w:rsid w:val="00E023E3"/>
    <w:rsid w:val="00E025D1"/>
    <w:rsid w:val="00E0273D"/>
    <w:rsid w:val="00E0278B"/>
    <w:rsid w:val="00E027BA"/>
    <w:rsid w:val="00E02BD6"/>
    <w:rsid w:val="00E02CA0"/>
    <w:rsid w:val="00E02ED0"/>
    <w:rsid w:val="00E02F78"/>
    <w:rsid w:val="00E030D0"/>
    <w:rsid w:val="00E0339C"/>
    <w:rsid w:val="00E03583"/>
    <w:rsid w:val="00E03798"/>
    <w:rsid w:val="00E03854"/>
    <w:rsid w:val="00E039DB"/>
    <w:rsid w:val="00E03B48"/>
    <w:rsid w:val="00E03C42"/>
    <w:rsid w:val="00E03CF0"/>
    <w:rsid w:val="00E03E54"/>
    <w:rsid w:val="00E04392"/>
    <w:rsid w:val="00E04BA9"/>
    <w:rsid w:val="00E04D8D"/>
    <w:rsid w:val="00E04FB5"/>
    <w:rsid w:val="00E05668"/>
    <w:rsid w:val="00E056C2"/>
    <w:rsid w:val="00E05986"/>
    <w:rsid w:val="00E05D0E"/>
    <w:rsid w:val="00E0655C"/>
    <w:rsid w:val="00E0668A"/>
    <w:rsid w:val="00E06830"/>
    <w:rsid w:val="00E06BEB"/>
    <w:rsid w:val="00E07476"/>
    <w:rsid w:val="00E07863"/>
    <w:rsid w:val="00E07A05"/>
    <w:rsid w:val="00E07A8C"/>
    <w:rsid w:val="00E07D1C"/>
    <w:rsid w:val="00E07DB7"/>
    <w:rsid w:val="00E1013B"/>
    <w:rsid w:val="00E10435"/>
    <w:rsid w:val="00E1046A"/>
    <w:rsid w:val="00E104FD"/>
    <w:rsid w:val="00E10CD5"/>
    <w:rsid w:val="00E10DEE"/>
    <w:rsid w:val="00E1147C"/>
    <w:rsid w:val="00E11A44"/>
    <w:rsid w:val="00E11C7A"/>
    <w:rsid w:val="00E11F2E"/>
    <w:rsid w:val="00E1225C"/>
    <w:rsid w:val="00E127EF"/>
    <w:rsid w:val="00E128AA"/>
    <w:rsid w:val="00E12B7A"/>
    <w:rsid w:val="00E12D55"/>
    <w:rsid w:val="00E12F8B"/>
    <w:rsid w:val="00E13294"/>
    <w:rsid w:val="00E132D7"/>
    <w:rsid w:val="00E13642"/>
    <w:rsid w:val="00E13A76"/>
    <w:rsid w:val="00E143E7"/>
    <w:rsid w:val="00E14400"/>
    <w:rsid w:val="00E1455C"/>
    <w:rsid w:val="00E14BD1"/>
    <w:rsid w:val="00E155FE"/>
    <w:rsid w:val="00E15818"/>
    <w:rsid w:val="00E161DA"/>
    <w:rsid w:val="00E16672"/>
    <w:rsid w:val="00E16971"/>
    <w:rsid w:val="00E16B10"/>
    <w:rsid w:val="00E17135"/>
    <w:rsid w:val="00E1772D"/>
    <w:rsid w:val="00E177FE"/>
    <w:rsid w:val="00E201E2"/>
    <w:rsid w:val="00E204A5"/>
    <w:rsid w:val="00E207E6"/>
    <w:rsid w:val="00E20998"/>
    <w:rsid w:val="00E20D39"/>
    <w:rsid w:val="00E20EAF"/>
    <w:rsid w:val="00E21269"/>
    <w:rsid w:val="00E2188A"/>
    <w:rsid w:val="00E218FD"/>
    <w:rsid w:val="00E21926"/>
    <w:rsid w:val="00E21ECF"/>
    <w:rsid w:val="00E2224C"/>
    <w:rsid w:val="00E22289"/>
    <w:rsid w:val="00E224CC"/>
    <w:rsid w:val="00E2290E"/>
    <w:rsid w:val="00E230E4"/>
    <w:rsid w:val="00E23433"/>
    <w:rsid w:val="00E2381A"/>
    <w:rsid w:val="00E2386A"/>
    <w:rsid w:val="00E23D61"/>
    <w:rsid w:val="00E24181"/>
    <w:rsid w:val="00E24534"/>
    <w:rsid w:val="00E245F9"/>
    <w:rsid w:val="00E250F9"/>
    <w:rsid w:val="00E255E8"/>
    <w:rsid w:val="00E25860"/>
    <w:rsid w:val="00E259C2"/>
    <w:rsid w:val="00E25FC3"/>
    <w:rsid w:val="00E26361"/>
    <w:rsid w:val="00E26C16"/>
    <w:rsid w:val="00E26C94"/>
    <w:rsid w:val="00E274B5"/>
    <w:rsid w:val="00E27598"/>
    <w:rsid w:val="00E27CDE"/>
    <w:rsid w:val="00E30571"/>
    <w:rsid w:val="00E307AC"/>
    <w:rsid w:val="00E30A8A"/>
    <w:rsid w:val="00E30B32"/>
    <w:rsid w:val="00E30D5A"/>
    <w:rsid w:val="00E30FCC"/>
    <w:rsid w:val="00E31300"/>
    <w:rsid w:val="00E314B0"/>
    <w:rsid w:val="00E321C2"/>
    <w:rsid w:val="00E32647"/>
    <w:rsid w:val="00E32823"/>
    <w:rsid w:val="00E32BD7"/>
    <w:rsid w:val="00E32D13"/>
    <w:rsid w:val="00E32DBF"/>
    <w:rsid w:val="00E32DCA"/>
    <w:rsid w:val="00E32E6C"/>
    <w:rsid w:val="00E32EF8"/>
    <w:rsid w:val="00E33341"/>
    <w:rsid w:val="00E33A01"/>
    <w:rsid w:val="00E34BE4"/>
    <w:rsid w:val="00E34C0C"/>
    <w:rsid w:val="00E34C8B"/>
    <w:rsid w:val="00E34EE3"/>
    <w:rsid w:val="00E3507B"/>
    <w:rsid w:val="00E3555E"/>
    <w:rsid w:val="00E3586F"/>
    <w:rsid w:val="00E35971"/>
    <w:rsid w:val="00E36160"/>
    <w:rsid w:val="00E362AE"/>
    <w:rsid w:val="00E36410"/>
    <w:rsid w:val="00E36FAA"/>
    <w:rsid w:val="00E37255"/>
    <w:rsid w:val="00E37358"/>
    <w:rsid w:val="00E37C51"/>
    <w:rsid w:val="00E403F4"/>
    <w:rsid w:val="00E40405"/>
    <w:rsid w:val="00E40434"/>
    <w:rsid w:val="00E412AB"/>
    <w:rsid w:val="00E41450"/>
    <w:rsid w:val="00E414B2"/>
    <w:rsid w:val="00E425F7"/>
    <w:rsid w:val="00E42798"/>
    <w:rsid w:val="00E42B5F"/>
    <w:rsid w:val="00E43558"/>
    <w:rsid w:val="00E4441C"/>
    <w:rsid w:val="00E44644"/>
    <w:rsid w:val="00E44936"/>
    <w:rsid w:val="00E4496C"/>
    <w:rsid w:val="00E44A5B"/>
    <w:rsid w:val="00E44CC0"/>
    <w:rsid w:val="00E44DD4"/>
    <w:rsid w:val="00E44F61"/>
    <w:rsid w:val="00E44FB1"/>
    <w:rsid w:val="00E45094"/>
    <w:rsid w:val="00E45878"/>
    <w:rsid w:val="00E459C3"/>
    <w:rsid w:val="00E45AA7"/>
    <w:rsid w:val="00E45CAC"/>
    <w:rsid w:val="00E462D3"/>
    <w:rsid w:val="00E4680A"/>
    <w:rsid w:val="00E475F8"/>
    <w:rsid w:val="00E47730"/>
    <w:rsid w:val="00E47F76"/>
    <w:rsid w:val="00E500AC"/>
    <w:rsid w:val="00E50477"/>
    <w:rsid w:val="00E50740"/>
    <w:rsid w:val="00E509AC"/>
    <w:rsid w:val="00E50C85"/>
    <w:rsid w:val="00E50E30"/>
    <w:rsid w:val="00E511DA"/>
    <w:rsid w:val="00E51674"/>
    <w:rsid w:val="00E51AF2"/>
    <w:rsid w:val="00E5221F"/>
    <w:rsid w:val="00E523F6"/>
    <w:rsid w:val="00E5276C"/>
    <w:rsid w:val="00E529E8"/>
    <w:rsid w:val="00E52BA9"/>
    <w:rsid w:val="00E52CB0"/>
    <w:rsid w:val="00E52D03"/>
    <w:rsid w:val="00E53105"/>
    <w:rsid w:val="00E538DE"/>
    <w:rsid w:val="00E539A8"/>
    <w:rsid w:val="00E54B32"/>
    <w:rsid w:val="00E54B7E"/>
    <w:rsid w:val="00E54B88"/>
    <w:rsid w:val="00E54E03"/>
    <w:rsid w:val="00E54EC8"/>
    <w:rsid w:val="00E55241"/>
    <w:rsid w:val="00E556D9"/>
    <w:rsid w:val="00E55B2F"/>
    <w:rsid w:val="00E560FF"/>
    <w:rsid w:val="00E563FC"/>
    <w:rsid w:val="00E5645E"/>
    <w:rsid w:val="00E564A4"/>
    <w:rsid w:val="00E565D4"/>
    <w:rsid w:val="00E56909"/>
    <w:rsid w:val="00E5699B"/>
    <w:rsid w:val="00E5749B"/>
    <w:rsid w:val="00E575B1"/>
    <w:rsid w:val="00E576FE"/>
    <w:rsid w:val="00E5773D"/>
    <w:rsid w:val="00E579CE"/>
    <w:rsid w:val="00E579FC"/>
    <w:rsid w:val="00E57EF8"/>
    <w:rsid w:val="00E60412"/>
    <w:rsid w:val="00E605B9"/>
    <w:rsid w:val="00E60728"/>
    <w:rsid w:val="00E60B18"/>
    <w:rsid w:val="00E60DAB"/>
    <w:rsid w:val="00E60EBD"/>
    <w:rsid w:val="00E614B3"/>
    <w:rsid w:val="00E6163F"/>
    <w:rsid w:val="00E619D7"/>
    <w:rsid w:val="00E61E5C"/>
    <w:rsid w:val="00E61EC7"/>
    <w:rsid w:val="00E6294F"/>
    <w:rsid w:val="00E62C28"/>
    <w:rsid w:val="00E62C5C"/>
    <w:rsid w:val="00E62D74"/>
    <w:rsid w:val="00E631D4"/>
    <w:rsid w:val="00E6323F"/>
    <w:rsid w:val="00E636D7"/>
    <w:rsid w:val="00E63D32"/>
    <w:rsid w:val="00E63DA1"/>
    <w:rsid w:val="00E63EB3"/>
    <w:rsid w:val="00E644CD"/>
    <w:rsid w:val="00E64C5C"/>
    <w:rsid w:val="00E64CAE"/>
    <w:rsid w:val="00E6576B"/>
    <w:rsid w:val="00E65770"/>
    <w:rsid w:val="00E65799"/>
    <w:rsid w:val="00E65FB5"/>
    <w:rsid w:val="00E660E8"/>
    <w:rsid w:val="00E661AA"/>
    <w:rsid w:val="00E66330"/>
    <w:rsid w:val="00E66669"/>
    <w:rsid w:val="00E666BE"/>
    <w:rsid w:val="00E66CE2"/>
    <w:rsid w:val="00E66EA5"/>
    <w:rsid w:val="00E66FD3"/>
    <w:rsid w:val="00E67074"/>
    <w:rsid w:val="00E6710A"/>
    <w:rsid w:val="00E6740A"/>
    <w:rsid w:val="00E6760E"/>
    <w:rsid w:val="00E676C0"/>
    <w:rsid w:val="00E676D1"/>
    <w:rsid w:val="00E677FA"/>
    <w:rsid w:val="00E678C3"/>
    <w:rsid w:val="00E67B46"/>
    <w:rsid w:val="00E67C83"/>
    <w:rsid w:val="00E67DE0"/>
    <w:rsid w:val="00E7047A"/>
    <w:rsid w:val="00E704E1"/>
    <w:rsid w:val="00E706E7"/>
    <w:rsid w:val="00E70DFC"/>
    <w:rsid w:val="00E70E45"/>
    <w:rsid w:val="00E718C2"/>
    <w:rsid w:val="00E7220C"/>
    <w:rsid w:val="00E72475"/>
    <w:rsid w:val="00E72621"/>
    <w:rsid w:val="00E7295E"/>
    <w:rsid w:val="00E729CA"/>
    <w:rsid w:val="00E72B2B"/>
    <w:rsid w:val="00E72B6E"/>
    <w:rsid w:val="00E72F09"/>
    <w:rsid w:val="00E73372"/>
    <w:rsid w:val="00E734B6"/>
    <w:rsid w:val="00E73578"/>
    <w:rsid w:val="00E73A1B"/>
    <w:rsid w:val="00E73B94"/>
    <w:rsid w:val="00E73DCD"/>
    <w:rsid w:val="00E73F7F"/>
    <w:rsid w:val="00E7456F"/>
    <w:rsid w:val="00E7525B"/>
    <w:rsid w:val="00E7594D"/>
    <w:rsid w:val="00E75BB6"/>
    <w:rsid w:val="00E75C53"/>
    <w:rsid w:val="00E75E86"/>
    <w:rsid w:val="00E762DD"/>
    <w:rsid w:val="00E76374"/>
    <w:rsid w:val="00E76686"/>
    <w:rsid w:val="00E76B5F"/>
    <w:rsid w:val="00E76F4A"/>
    <w:rsid w:val="00E7765E"/>
    <w:rsid w:val="00E77928"/>
    <w:rsid w:val="00E77FE3"/>
    <w:rsid w:val="00E801CD"/>
    <w:rsid w:val="00E80510"/>
    <w:rsid w:val="00E807E7"/>
    <w:rsid w:val="00E80888"/>
    <w:rsid w:val="00E809DE"/>
    <w:rsid w:val="00E80BDA"/>
    <w:rsid w:val="00E815D9"/>
    <w:rsid w:val="00E818DB"/>
    <w:rsid w:val="00E81FFD"/>
    <w:rsid w:val="00E821A4"/>
    <w:rsid w:val="00E8230C"/>
    <w:rsid w:val="00E8241F"/>
    <w:rsid w:val="00E8265D"/>
    <w:rsid w:val="00E82795"/>
    <w:rsid w:val="00E828DC"/>
    <w:rsid w:val="00E83157"/>
    <w:rsid w:val="00E8359F"/>
    <w:rsid w:val="00E83C59"/>
    <w:rsid w:val="00E83D97"/>
    <w:rsid w:val="00E841CF"/>
    <w:rsid w:val="00E84369"/>
    <w:rsid w:val="00E84AF9"/>
    <w:rsid w:val="00E850F7"/>
    <w:rsid w:val="00E85899"/>
    <w:rsid w:val="00E85C00"/>
    <w:rsid w:val="00E85E06"/>
    <w:rsid w:val="00E85E95"/>
    <w:rsid w:val="00E85F9A"/>
    <w:rsid w:val="00E86019"/>
    <w:rsid w:val="00E86162"/>
    <w:rsid w:val="00E8646F"/>
    <w:rsid w:val="00E86CAA"/>
    <w:rsid w:val="00E86FFC"/>
    <w:rsid w:val="00E875CD"/>
    <w:rsid w:val="00E87CA8"/>
    <w:rsid w:val="00E87E27"/>
    <w:rsid w:val="00E9000F"/>
    <w:rsid w:val="00E90048"/>
    <w:rsid w:val="00E9028C"/>
    <w:rsid w:val="00E90601"/>
    <w:rsid w:val="00E90999"/>
    <w:rsid w:val="00E90A52"/>
    <w:rsid w:val="00E90CE6"/>
    <w:rsid w:val="00E90D98"/>
    <w:rsid w:val="00E912A6"/>
    <w:rsid w:val="00E916C5"/>
    <w:rsid w:val="00E91C13"/>
    <w:rsid w:val="00E92016"/>
    <w:rsid w:val="00E9257F"/>
    <w:rsid w:val="00E9299E"/>
    <w:rsid w:val="00E92C46"/>
    <w:rsid w:val="00E9396E"/>
    <w:rsid w:val="00E93A0B"/>
    <w:rsid w:val="00E93C6B"/>
    <w:rsid w:val="00E93F19"/>
    <w:rsid w:val="00E94371"/>
    <w:rsid w:val="00E94AA2"/>
    <w:rsid w:val="00E94E67"/>
    <w:rsid w:val="00E95430"/>
    <w:rsid w:val="00E95A04"/>
    <w:rsid w:val="00E95B2F"/>
    <w:rsid w:val="00E95E21"/>
    <w:rsid w:val="00E95F68"/>
    <w:rsid w:val="00E962BF"/>
    <w:rsid w:val="00E962E0"/>
    <w:rsid w:val="00E96319"/>
    <w:rsid w:val="00E96498"/>
    <w:rsid w:val="00E96A81"/>
    <w:rsid w:val="00E96B7E"/>
    <w:rsid w:val="00E96C47"/>
    <w:rsid w:val="00E96C5B"/>
    <w:rsid w:val="00E96D6C"/>
    <w:rsid w:val="00E97F65"/>
    <w:rsid w:val="00EA006A"/>
    <w:rsid w:val="00EA060E"/>
    <w:rsid w:val="00EA09ED"/>
    <w:rsid w:val="00EA0B5C"/>
    <w:rsid w:val="00EA0F2E"/>
    <w:rsid w:val="00EA136B"/>
    <w:rsid w:val="00EA15CC"/>
    <w:rsid w:val="00EA1D5E"/>
    <w:rsid w:val="00EA1FB8"/>
    <w:rsid w:val="00EA20A3"/>
    <w:rsid w:val="00EA2249"/>
    <w:rsid w:val="00EA23DD"/>
    <w:rsid w:val="00EA2517"/>
    <w:rsid w:val="00EA27F2"/>
    <w:rsid w:val="00EA2832"/>
    <w:rsid w:val="00EA2E05"/>
    <w:rsid w:val="00EA2E4F"/>
    <w:rsid w:val="00EA2F40"/>
    <w:rsid w:val="00EA32EA"/>
    <w:rsid w:val="00EA32F0"/>
    <w:rsid w:val="00EA3C92"/>
    <w:rsid w:val="00EA3D6A"/>
    <w:rsid w:val="00EA3F51"/>
    <w:rsid w:val="00EA44ED"/>
    <w:rsid w:val="00EA495D"/>
    <w:rsid w:val="00EA4A34"/>
    <w:rsid w:val="00EA4E7A"/>
    <w:rsid w:val="00EA4E84"/>
    <w:rsid w:val="00EA4F18"/>
    <w:rsid w:val="00EA5EDA"/>
    <w:rsid w:val="00EA647A"/>
    <w:rsid w:val="00EA6E47"/>
    <w:rsid w:val="00EA6EF7"/>
    <w:rsid w:val="00EA72AD"/>
    <w:rsid w:val="00EA7326"/>
    <w:rsid w:val="00EA74FA"/>
    <w:rsid w:val="00EA7500"/>
    <w:rsid w:val="00EA7544"/>
    <w:rsid w:val="00EA7621"/>
    <w:rsid w:val="00EA77E3"/>
    <w:rsid w:val="00EA797E"/>
    <w:rsid w:val="00EA7993"/>
    <w:rsid w:val="00EA79DA"/>
    <w:rsid w:val="00EB0316"/>
    <w:rsid w:val="00EB03F3"/>
    <w:rsid w:val="00EB11E7"/>
    <w:rsid w:val="00EB2081"/>
    <w:rsid w:val="00EB2149"/>
    <w:rsid w:val="00EB22B4"/>
    <w:rsid w:val="00EB260F"/>
    <w:rsid w:val="00EB26E2"/>
    <w:rsid w:val="00EB2ABA"/>
    <w:rsid w:val="00EB2DE2"/>
    <w:rsid w:val="00EB3358"/>
    <w:rsid w:val="00EB39EE"/>
    <w:rsid w:val="00EB3A72"/>
    <w:rsid w:val="00EB3BCD"/>
    <w:rsid w:val="00EB44FF"/>
    <w:rsid w:val="00EB4897"/>
    <w:rsid w:val="00EB4EF6"/>
    <w:rsid w:val="00EB5744"/>
    <w:rsid w:val="00EB5DAF"/>
    <w:rsid w:val="00EB5F34"/>
    <w:rsid w:val="00EB69B8"/>
    <w:rsid w:val="00EB6FF8"/>
    <w:rsid w:val="00EB71B7"/>
    <w:rsid w:val="00EB7426"/>
    <w:rsid w:val="00EB74CC"/>
    <w:rsid w:val="00EB7DBC"/>
    <w:rsid w:val="00EB7F85"/>
    <w:rsid w:val="00EC0827"/>
    <w:rsid w:val="00EC0DA5"/>
    <w:rsid w:val="00EC10BB"/>
    <w:rsid w:val="00EC1112"/>
    <w:rsid w:val="00EC129F"/>
    <w:rsid w:val="00EC1CBE"/>
    <w:rsid w:val="00EC1EA5"/>
    <w:rsid w:val="00EC280E"/>
    <w:rsid w:val="00EC2B0C"/>
    <w:rsid w:val="00EC2CB0"/>
    <w:rsid w:val="00EC2F51"/>
    <w:rsid w:val="00EC3271"/>
    <w:rsid w:val="00EC367C"/>
    <w:rsid w:val="00EC3E8B"/>
    <w:rsid w:val="00EC415A"/>
    <w:rsid w:val="00EC41B2"/>
    <w:rsid w:val="00EC4342"/>
    <w:rsid w:val="00EC4C9E"/>
    <w:rsid w:val="00EC4CBA"/>
    <w:rsid w:val="00EC508F"/>
    <w:rsid w:val="00EC5093"/>
    <w:rsid w:val="00EC5EA1"/>
    <w:rsid w:val="00EC60C0"/>
    <w:rsid w:val="00EC61A2"/>
    <w:rsid w:val="00EC6323"/>
    <w:rsid w:val="00EC63BE"/>
    <w:rsid w:val="00EC6706"/>
    <w:rsid w:val="00EC67DE"/>
    <w:rsid w:val="00EC6936"/>
    <w:rsid w:val="00EC6E7B"/>
    <w:rsid w:val="00EC7032"/>
    <w:rsid w:val="00EC77F2"/>
    <w:rsid w:val="00ED03AD"/>
    <w:rsid w:val="00ED06F4"/>
    <w:rsid w:val="00ED081F"/>
    <w:rsid w:val="00ED09F0"/>
    <w:rsid w:val="00ED0B65"/>
    <w:rsid w:val="00ED0C42"/>
    <w:rsid w:val="00ED0F22"/>
    <w:rsid w:val="00ED1367"/>
    <w:rsid w:val="00ED1A5F"/>
    <w:rsid w:val="00ED1B08"/>
    <w:rsid w:val="00ED1ED7"/>
    <w:rsid w:val="00ED21A6"/>
    <w:rsid w:val="00ED21B0"/>
    <w:rsid w:val="00ED21B6"/>
    <w:rsid w:val="00ED2337"/>
    <w:rsid w:val="00ED24D9"/>
    <w:rsid w:val="00ED2776"/>
    <w:rsid w:val="00ED291A"/>
    <w:rsid w:val="00ED2E05"/>
    <w:rsid w:val="00ED3125"/>
    <w:rsid w:val="00ED3803"/>
    <w:rsid w:val="00ED3AA2"/>
    <w:rsid w:val="00ED3B05"/>
    <w:rsid w:val="00ED3D5B"/>
    <w:rsid w:val="00ED3F61"/>
    <w:rsid w:val="00ED40A1"/>
    <w:rsid w:val="00ED40EB"/>
    <w:rsid w:val="00ED4A78"/>
    <w:rsid w:val="00ED4CC4"/>
    <w:rsid w:val="00ED4EAF"/>
    <w:rsid w:val="00ED4ECA"/>
    <w:rsid w:val="00ED527A"/>
    <w:rsid w:val="00ED5421"/>
    <w:rsid w:val="00ED5A00"/>
    <w:rsid w:val="00ED5DE7"/>
    <w:rsid w:val="00ED5E5D"/>
    <w:rsid w:val="00ED5F4D"/>
    <w:rsid w:val="00ED603B"/>
    <w:rsid w:val="00ED65FE"/>
    <w:rsid w:val="00ED6C94"/>
    <w:rsid w:val="00ED73A5"/>
    <w:rsid w:val="00ED7468"/>
    <w:rsid w:val="00ED74BF"/>
    <w:rsid w:val="00ED74CF"/>
    <w:rsid w:val="00ED7569"/>
    <w:rsid w:val="00ED76F4"/>
    <w:rsid w:val="00EE0BAD"/>
    <w:rsid w:val="00EE0F79"/>
    <w:rsid w:val="00EE0FA0"/>
    <w:rsid w:val="00EE146E"/>
    <w:rsid w:val="00EE14CC"/>
    <w:rsid w:val="00EE1F9A"/>
    <w:rsid w:val="00EE208D"/>
    <w:rsid w:val="00EE231B"/>
    <w:rsid w:val="00EE2389"/>
    <w:rsid w:val="00EE247D"/>
    <w:rsid w:val="00EE24C0"/>
    <w:rsid w:val="00EE4359"/>
    <w:rsid w:val="00EE4540"/>
    <w:rsid w:val="00EE484A"/>
    <w:rsid w:val="00EE488B"/>
    <w:rsid w:val="00EE500E"/>
    <w:rsid w:val="00EE5405"/>
    <w:rsid w:val="00EE5677"/>
    <w:rsid w:val="00EE56B1"/>
    <w:rsid w:val="00EE592C"/>
    <w:rsid w:val="00EE5B55"/>
    <w:rsid w:val="00EE60A0"/>
    <w:rsid w:val="00EE68B6"/>
    <w:rsid w:val="00EE6EE7"/>
    <w:rsid w:val="00EE7519"/>
    <w:rsid w:val="00EE770B"/>
    <w:rsid w:val="00EF04ED"/>
    <w:rsid w:val="00EF067A"/>
    <w:rsid w:val="00EF0717"/>
    <w:rsid w:val="00EF0BE1"/>
    <w:rsid w:val="00EF0F26"/>
    <w:rsid w:val="00EF10C9"/>
    <w:rsid w:val="00EF1210"/>
    <w:rsid w:val="00EF121B"/>
    <w:rsid w:val="00EF213D"/>
    <w:rsid w:val="00EF226F"/>
    <w:rsid w:val="00EF23D3"/>
    <w:rsid w:val="00EF2528"/>
    <w:rsid w:val="00EF2720"/>
    <w:rsid w:val="00EF2B16"/>
    <w:rsid w:val="00EF2FF4"/>
    <w:rsid w:val="00EF315C"/>
    <w:rsid w:val="00EF36F5"/>
    <w:rsid w:val="00EF3D75"/>
    <w:rsid w:val="00EF3EEA"/>
    <w:rsid w:val="00EF43FD"/>
    <w:rsid w:val="00EF4741"/>
    <w:rsid w:val="00EF4CF0"/>
    <w:rsid w:val="00EF5B81"/>
    <w:rsid w:val="00EF6505"/>
    <w:rsid w:val="00EF6C6E"/>
    <w:rsid w:val="00EF7320"/>
    <w:rsid w:val="00EF77C8"/>
    <w:rsid w:val="00F00563"/>
    <w:rsid w:val="00F006C1"/>
    <w:rsid w:val="00F0080E"/>
    <w:rsid w:val="00F00E06"/>
    <w:rsid w:val="00F010D8"/>
    <w:rsid w:val="00F014FB"/>
    <w:rsid w:val="00F01EC5"/>
    <w:rsid w:val="00F02200"/>
    <w:rsid w:val="00F02314"/>
    <w:rsid w:val="00F0235C"/>
    <w:rsid w:val="00F02441"/>
    <w:rsid w:val="00F02DD3"/>
    <w:rsid w:val="00F031DC"/>
    <w:rsid w:val="00F0357E"/>
    <w:rsid w:val="00F040A9"/>
    <w:rsid w:val="00F041E9"/>
    <w:rsid w:val="00F0456B"/>
    <w:rsid w:val="00F0474B"/>
    <w:rsid w:val="00F047EE"/>
    <w:rsid w:val="00F04842"/>
    <w:rsid w:val="00F04A88"/>
    <w:rsid w:val="00F05645"/>
    <w:rsid w:val="00F05738"/>
    <w:rsid w:val="00F05C9B"/>
    <w:rsid w:val="00F05E0F"/>
    <w:rsid w:val="00F06494"/>
    <w:rsid w:val="00F06986"/>
    <w:rsid w:val="00F06A8A"/>
    <w:rsid w:val="00F06EC7"/>
    <w:rsid w:val="00F07236"/>
    <w:rsid w:val="00F0723C"/>
    <w:rsid w:val="00F07622"/>
    <w:rsid w:val="00F0779B"/>
    <w:rsid w:val="00F078F3"/>
    <w:rsid w:val="00F079C4"/>
    <w:rsid w:val="00F07AB6"/>
    <w:rsid w:val="00F101F6"/>
    <w:rsid w:val="00F1035A"/>
    <w:rsid w:val="00F10507"/>
    <w:rsid w:val="00F1062A"/>
    <w:rsid w:val="00F10A1A"/>
    <w:rsid w:val="00F10C2B"/>
    <w:rsid w:val="00F11024"/>
    <w:rsid w:val="00F111D4"/>
    <w:rsid w:val="00F114D7"/>
    <w:rsid w:val="00F1183A"/>
    <w:rsid w:val="00F11B7A"/>
    <w:rsid w:val="00F11D1D"/>
    <w:rsid w:val="00F1202B"/>
    <w:rsid w:val="00F1269D"/>
    <w:rsid w:val="00F1285F"/>
    <w:rsid w:val="00F12919"/>
    <w:rsid w:val="00F12C34"/>
    <w:rsid w:val="00F12F7E"/>
    <w:rsid w:val="00F13195"/>
    <w:rsid w:val="00F142BA"/>
    <w:rsid w:val="00F14540"/>
    <w:rsid w:val="00F149FB"/>
    <w:rsid w:val="00F14C31"/>
    <w:rsid w:val="00F14D97"/>
    <w:rsid w:val="00F14EAA"/>
    <w:rsid w:val="00F1541A"/>
    <w:rsid w:val="00F1600A"/>
    <w:rsid w:val="00F16325"/>
    <w:rsid w:val="00F16338"/>
    <w:rsid w:val="00F163A6"/>
    <w:rsid w:val="00F16406"/>
    <w:rsid w:val="00F16511"/>
    <w:rsid w:val="00F16667"/>
    <w:rsid w:val="00F169FD"/>
    <w:rsid w:val="00F16B4E"/>
    <w:rsid w:val="00F16CEB"/>
    <w:rsid w:val="00F16D1C"/>
    <w:rsid w:val="00F16EFF"/>
    <w:rsid w:val="00F17041"/>
    <w:rsid w:val="00F172F2"/>
    <w:rsid w:val="00F17616"/>
    <w:rsid w:val="00F1788A"/>
    <w:rsid w:val="00F20372"/>
    <w:rsid w:val="00F20A2D"/>
    <w:rsid w:val="00F211C3"/>
    <w:rsid w:val="00F2192E"/>
    <w:rsid w:val="00F219AF"/>
    <w:rsid w:val="00F21E6C"/>
    <w:rsid w:val="00F22115"/>
    <w:rsid w:val="00F22D63"/>
    <w:rsid w:val="00F2379A"/>
    <w:rsid w:val="00F23C53"/>
    <w:rsid w:val="00F24A41"/>
    <w:rsid w:val="00F24B83"/>
    <w:rsid w:val="00F24F2E"/>
    <w:rsid w:val="00F255CF"/>
    <w:rsid w:val="00F25899"/>
    <w:rsid w:val="00F25C82"/>
    <w:rsid w:val="00F2699D"/>
    <w:rsid w:val="00F279F8"/>
    <w:rsid w:val="00F27BAE"/>
    <w:rsid w:val="00F27DDD"/>
    <w:rsid w:val="00F303BA"/>
    <w:rsid w:val="00F307AA"/>
    <w:rsid w:val="00F30C4B"/>
    <w:rsid w:val="00F31223"/>
    <w:rsid w:val="00F3152A"/>
    <w:rsid w:val="00F3180C"/>
    <w:rsid w:val="00F3180E"/>
    <w:rsid w:val="00F31B5F"/>
    <w:rsid w:val="00F322BA"/>
    <w:rsid w:val="00F323DC"/>
    <w:rsid w:val="00F32B53"/>
    <w:rsid w:val="00F32B58"/>
    <w:rsid w:val="00F32B62"/>
    <w:rsid w:val="00F339D1"/>
    <w:rsid w:val="00F33A99"/>
    <w:rsid w:val="00F33E1B"/>
    <w:rsid w:val="00F3464E"/>
    <w:rsid w:val="00F34700"/>
    <w:rsid w:val="00F34B55"/>
    <w:rsid w:val="00F361CF"/>
    <w:rsid w:val="00F36339"/>
    <w:rsid w:val="00F36605"/>
    <w:rsid w:val="00F36721"/>
    <w:rsid w:val="00F36B18"/>
    <w:rsid w:val="00F36D7D"/>
    <w:rsid w:val="00F37315"/>
    <w:rsid w:val="00F37580"/>
    <w:rsid w:val="00F37FB8"/>
    <w:rsid w:val="00F40317"/>
    <w:rsid w:val="00F403D0"/>
    <w:rsid w:val="00F40559"/>
    <w:rsid w:val="00F4079B"/>
    <w:rsid w:val="00F40C32"/>
    <w:rsid w:val="00F40FAC"/>
    <w:rsid w:val="00F4105A"/>
    <w:rsid w:val="00F41292"/>
    <w:rsid w:val="00F413E8"/>
    <w:rsid w:val="00F415EA"/>
    <w:rsid w:val="00F4169F"/>
    <w:rsid w:val="00F41D07"/>
    <w:rsid w:val="00F41E2B"/>
    <w:rsid w:val="00F41ED8"/>
    <w:rsid w:val="00F41FCE"/>
    <w:rsid w:val="00F42061"/>
    <w:rsid w:val="00F4223A"/>
    <w:rsid w:val="00F423CA"/>
    <w:rsid w:val="00F424D5"/>
    <w:rsid w:val="00F43C55"/>
    <w:rsid w:val="00F44184"/>
    <w:rsid w:val="00F44453"/>
    <w:rsid w:val="00F44D4F"/>
    <w:rsid w:val="00F44E79"/>
    <w:rsid w:val="00F452BF"/>
    <w:rsid w:val="00F4568D"/>
    <w:rsid w:val="00F45C15"/>
    <w:rsid w:val="00F45E7B"/>
    <w:rsid w:val="00F45EFB"/>
    <w:rsid w:val="00F46B14"/>
    <w:rsid w:val="00F46B4F"/>
    <w:rsid w:val="00F46DA1"/>
    <w:rsid w:val="00F46F30"/>
    <w:rsid w:val="00F4750B"/>
    <w:rsid w:val="00F4789F"/>
    <w:rsid w:val="00F47A53"/>
    <w:rsid w:val="00F50155"/>
    <w:rsid w:val="00F50662"/>
    <w:rsid w:val="00F50A4F"/>
    <w:rsid w:val="00F50DD0"/>
    <w:rsid w:val="00F510CE"/>
    <w:rsid w:val="00F519AF"/>
    <w:rsid w:val="00F51DE9"/>
    <w:rsid w:val="00F51F16"/>
    <w:rsid w:val="00F525DF"/>
    <w:rsid w:val="00F52B8A"/>
    <w:rsid w:val="00F5308F"/>
    <w:rsid w:val="00F532C2"/>
    <w:rsid w:val="00F536D6"/>
    <w:rsid w:val="00F539A8"/>
    <w:rsid w:val="00F53FC9"/>
    <w:rsid w:val="00F53FED"/>
    <w:rsid w:val="00F5409E"/>
    <w:rsid w:val="00F540D3"/>
    <w:rsid w:val="00F54153"/>
    <w:rsid w:val="00F54ADF"/>
    <w:rsid w:val="00F54C1C"/>
    <w:rsid w:val="00F550EB"/>
    <w:rsid w:val="00F551CE"/>
    <w:rsid w:val="00F554A9"/>
    <w:rsid w:val="00F55B77"/>
    <w:rsid w:val="00F55E92"/>
    <w:rsid w:val="00F55EB2"/>
    <w:rsid w:val="00F5609C"/>
    <w:rsid w:val="00F56367"/>
    <w:rsid w:val="00F56D79"/>
    <w:rsid w:val="00F56F0E"/>
    <w:rsid w:val="00F56F73"/>
    <w:rsid w:val="00F56FEC"/>
    <w:rsid w:val="00F57399"/>
    <w:rsid w:val="00F5740A"/>
    <w:rsid w:val="00F5750B"/>
    <w:rsid w:val="00F576E5"/>
    <w:rsid w:val="00F57B43"/>
    <w:rsid w:val="00F57E60"/>
    <w:rsid w:val="00F57EF8"/>
    <w:rsid w:val="00F603C3"/>
    <w:rsid w:val="00F605E7"/>
    <w:rsid w:val="00F60EF4"/>
    <w:rsid w:val="00F61364"/>
    <w:rsid w:val="00F613EB"/>
    <w:rsid w:val="00F617B6"/>
    <w:rsid w:val="00F61828"/>
    <w:rsid w:val="00F61EC0"/>
    <w:rsid w:val="00F620A3"/>
    <w:rsid w:val="00F623D6"/>
    <w:rsid w:val="00F628A9"/>
    <w:rsid w:val="00F629E2"/>
    <w:rsid w:val="00F62C89"/>
    <w:rsid w:val="00F630C8"/>
    <w:rsid w:val="00F63226"/>
    <w:rsid w:val="00F6353C"/>
    <w:rsid w:val="00F63965"/>
    <w:rsid w:val="00F63C05"/>
    <w:rsid w:val="00F648AD"/>
    <w:rsid w:val="00F64961"/>
    <w:rsid w:val="00F64B0B"/>
    <w:rsid w:val="00F64D38"/>
    <w:rsid w:val="00F64F02"/>
    <w:rsid w:val="00F64F2A"/>
    <w:rsid w:val="00F64F3C"/>
    <w:rsid w:val="00F6502D"/>
    <w:rsid w:val="00F657FB"/>
    <w:rsid w:val="00F65CC9"/>
    <w:rsid w:val="00F6655F"/>
    <w:rsid w:val="00F66CA8"/>
    <w:rsid w:val="00F66ED3"/>
    <w:rsid w:val="00F67043"/>
    <w:rsid w:val="00F674BE"/>
    <w:rsid w:val="00F67746"/>
    <w:rsid w:val="00F67C0C"/>
    <w:rsid w:val="00F67D3C"/>
    <w:rsid w:val="00F70000"/>
    <w:rsid w:val="00F70367"/>
    <w:rsid w:val="00F70396"/>
    <w:rsid w:val="00F70A6E"/>
    <w:rsid w:val="00F70F64"/>
    <w:rsid w:val="00F70F73"/>
    <w:rsid w:val="00F715EB"/>
    <w:rsid w:val="00F7164A"/>
    <w:rsid w:val="00F71971"/>
    <w:rsid w:val="00F7224D"/>
    <w:rsid w:val="00F724B8"/>
    <w:rsid w:val="00F725D9"/>
    <w:rsid w:val="00F72990"/>
    <w:rsid w:val="00F729E0"/>
    <w:rsid w:val="00F738B2"/>
    <w:rsid w:val="00F7398C"/>
    <w:rsid w:val="00F74168"/>
    <w:rsid w:val="00F74393"/>
    <w:rsid w:val="00F74436"/>
    <w:rsid w:val="00F74695"/>
    <w:rsid w:val="00F7519F"/>
    <w:rsid w:val="00F7574E"/>
    <w:rsid w:val="00F75BF3"/>
    <w:rsid w:val="00F75FCC"/>
    <w:rsid w:val="00F7601D"/>
    <w:rsid w:val="00F760E6"/>
    <w:rsid w:val="00F7696F"/>
    <w:rsid w:val="00F769DF"/>
    <w:rsid w:val="00F76B20"/>
    <w:rsid w:val="00F7775F"/>
    <w:rsid w:val="00F77E4A"/>
    <w:rsid w:val="00F77F46"/>
    <w:rsid w:val="00F800F7"/>
    <w:rsid w:val="00F80152"/>
    <w:rsid w:val="00F8020E"/>
    <w:rsid w:val="00F802D8"/>
    <w:rsid w:val="00F803B5"/>
    <w:rsid w:val="00F8053B"/>
    <w:rsid w:val="00F8099B"/>
    <w:rsid w:val="00F809D0"/>
    <w:rsid w:val="00F80CB7"/>
    <w:rsid w:val="00F80FB7"/>
    <w:rsid w:val="00F812C2"/>
    <w:rsid w:val="00F8148D"/>
    <w:rsid w:val="00F81ABB"/>
    <w:rsid w:val="00F81CAF"/>
    <w:rsid w:val="00F81DBB"/>
    <w:rsid w:val="00F820CF"/>
    <w:rsid w:val="00F823D6"/>
    <w:rsid w:val="00F8286C"/>
    <w:rsid w:val="00F82E94"/>
    <w:rsid w:val="00F8300C"/>
    <w:rsid w:val="00F83700"/>
    <w:rsid w:val="00F83C2D"/>
    <w:rsid w:val="00F83E22"/>
    <w:rsid w:val="00F8405F"/>
    <w:rsid w:val="00F840D7"/>
    <w:rsid w:val="00F84469"/>
    <w:rsid w:val="00F845D2"/>
    <w:rsid w:val="00F84741"/>
    <w:rsid w:val="00F848E7"/>
    <w:rsid w:val="00F84BFC"/>
    <w:rsid w:val="00F84D38"/>
    <w:rsid w:val="00F852A9"/>
    <w:rsid w:val="00F855ED"/>
    <w:rsid w:val="00F86254"/>
    <w:rsid w:val="00F86A64"/>
    <w:rsid w:val="00F86B30"/>
    <w:rsid w:val="00F87058"/>
    <w:rsid w:val="00F8752D"/>
    <w:rsid w:val="00F878D9"/>
    <w:rsid w:val="00F879B8"/>
    <w:rsid w:val="00F87A5C"/>
    <w:rsid w:val="00F87B05"/>
    <w:rsid w:val="00F87C65"/>
    <w:rsid w:val="00F87F7D"/>
    <w:rsid w:val="00F87FD0"/>
    <w:rsid w:val="00F909DE"/>
    <w:rsid w:val="00F91A51"/>
    <w:rsid w:val="00F91BBD"/>
    <w:rsid w:val="00F91DAD"/>
    <w:rsid w:val="00F91FBB"/>
    <w:rsid w:val="00F91FCD"/>
    <w:rsid w:val="00F92700"/>
    <w:rsid w:val="00F92B33"/>
    <w:rsid w:val="00F93E60"/>
    <w:rsid w:val="00F940F3"/>
    <w:rsid w:val="00F9443A"/>
    <w:rsid w:val="00F94545"/>
    <w:rsid w:val="00F94588"/>
    <w:rsid w:val="00F94708"/>
    <w:rsid w:val="00F94776"/>
    <w:rsid w:val="00F94A06"/>
    <w:rsid w:val="00F94A10"/>
    <w:rsid w:val="00F94A3B"/>
    <w:rsid w:val="00F94A5B"/>
    <w:rsid w:val="00F94B16"/>
    <w:rsid w:val="00F94C4D"/>
    <w:rsid w:val="00F9556A"/>
    <w:rsid w:val="00F956D4"/>
    <w:rsid w:val="00F95AAC"/>
    <w:rsid w:val="00F96691"/>
    <w:rsid w:val="00F968A4"/>
    <w:rsid w:val="00F96DBE"/>
    <w:rsid w:val="00F97010"/>
    <w:rsid w:val="00F97197"/>
    <w:rsid w:val="00F97692"/>
    <w:rsid w:val="00F97D16"/>
    <w:rsid w:val="00FA0B67"/>
    <w:rsid w:val="00FA0BB7"/>
    <w:rsid w:val="00FA1FDC"/>
    <w:rsid w:val="00FA1FEE"/>
    <w:rsid w:val="00FA2317"/>
    <w:rsid w:val="00FA23FB"/>
    <w:rsid w:val="00FA272F"/>
    <w:rsid w:val="00FA2E85"/>
    <w:rsid w:val="00FA3554"/>
    <w:rsid w:val="00FA357F"/>
    <w:rsid w:val="00FA3CB6"/>
    <w:rsid w:val="00FA3CFC"/>
    <w:rsid w:val="00FA3F54"/>
    <w:rsid w:val="00FA4544"/>
    <w:rsid w:val="00FA462E"/>
    <w:rsid w:val="00FA4699"/>
    <w:rsid w:val="00FA483D"/>
    <w:rsid w:val="00FA4A6C"/>
    <w:rsid w:val="00FA52A2"/>
    <w:rsid w:val="00FA5306"/>
    <w:rsid w:val="00FA53E1"/>
    <w:rsid w:val="00FA569B"/>
    <w:rsid w:val="00FA56BB"/>
    <w:rsid w:val="00FA56FE"/>
    <w:rsid w:val="00FA5BBB"/>
    <w:rsid w:val="00FA62DB"/>
    <w:rsid w:val="00FA6892"/>
    <w:rsid w:val="00FA6FC1"/>
    <w:rsid w:val="00FA75A6"/>
    <w:rsid w:val="00FA7764"/>
    <w:rsid w:val="00FA7919"/>
    <w:rsid w:val="00FA7B13"/>
    <w:rsid w:val="00FA7B85"/>
    <w:rsid w:val="00FA7D13"/>
    <w:rsid w:val="00FB03AB"/>
    <w:rsid w:val="00FB0A03"/>
    <w:rsid w:val="00FB0AA9"/>
    <w:rsid w:val="00FB0D47"/>
    <w:rsid w:val="00FB0F4F"/>
    <w:rsid w:val="00FB0FEF"/>
    <w:rsid w:val="00FB1063"/>
    <w:rsid w:val="00FB10A2"/>
    <w:rsid w:val="00FB154C"/>
    <w:rsid w:val="00FB15EA"/>
    <w:rsid w:val="00FB16BB"/>
    <w:rsid w:val="00FB1984"/>
    <w:rsid w:val="00FB19F7"/>
    <w:rsid w:val="00FB21D8"/>
    <w:rsid w:val="00FB23E7"/>
    <w:rsid w:val="00FB295C"/>
    <w:rsid w:val="00FB2C70"/>
    <w:rsid w:val="00FB3223"/>
    <w:rsid w:val="00FB3370"/>
    <w:rsid w:val="00FB40D8"/>
    <w:rsid w:val="00FB420A"/>
    <w:rsid w:val="00FB46FE"/>
    <w:rsid w:val="00FB4956"/>
    <w:rsid w:val="00FB4C96"/>
    <w:rsid w:val="00FB4EBA"/>
    <w:rsid w:val="00FB51A4"/>
    <w:rsid w:val="00FB53DC"/>
    <w:rsid w:val="00FB5BA9"/>
    <w:rsid w:val="00FB5D1A"/>
    <w:rsid w:val="00FB5FFD"/>
    <w:rsid w:val="00FB618F"/>
    <w:rsid w:val="00FB643B"/>
    <w:rsid w:val="00FB68C5"/>
    <w:rsid w:val="00FB7148"/>
    <w:rsid w:val="00FB7B7B"/>
    <w:rsid w:val="00FB7C69"/>
    <w:rsid w:val="00FB7CCC"/>
    <w:rsid w:val="00FB7DDB"/>
    <w:rsid w:val="00FC047A"/>
    <w:rsid w:val="00FC07EE"/>
    <w:rsid w:val="00FC0ACC"/>
    <w:rsid w:val="00FC0DBB"/>
    <w:rsid w:val="00FC153F"/>
    <w:rsid w:val="00FC186C"/>
    <w:rsid w:val="00FC18C0"/>
    <w:rsid w:val="00FC1975"/>
    <w:rsid w:val="00FC198B"/>
    <w:rsid w:val="00FC1DC9"/>
    <w:rsid w:val="00FC1DEF"/>
    <w:rsid w:val="00FC1E1C"/>
    <w:rsid w:val="00FC22AF"/>
    <w:rsid w:val="00FC2814"/>
    <w:rsid w:val="00FC2AE2"/>
    <w:rsid w:val="00FC3075"/>
    <w:rsid w:val="00FC38A3"/>
    <w:rsid w:val="00FC3D21"/>
    <w:rsid w:val="00FC425A"/>
    <w:rsid w:val="00FC43A7"/>
    <w:rsid w:val="00FC4829"/>
    <w:rsid w:val="00FC4CA7"/>
    <w:rsid w:val="00FC4F32"/>
    <w:rsid w:val="00FC5154"/>
    <w:rsid w:val="00FC592A"/>
    <w:rsid w:val="00FC6137"/>
    <w:rsid w:val="00FC67D2"/>
    <w:rsid w:val="00FC681A"/>
    <w:rsid w:val="00FC6A1A"/>
    <w:rsid w:val="00FC6DE8"/>
    <w:rsid w:val="00FC78F8"/>
    <w:rsid w:val="00FC7B2D"/>
    <w:rsid w:val="00FD0222"/>
    <w:rsid w:val="00FD0712"/>
    <w:rsid w:val="00FD07F8"/>
    <w:rsid w:val="00FD09EB"/>
    <w:rsid w:val="00FD1B07"/>
    <w:rsid w:val="00FD20CD"/>
    <w:rsid w:val="00FD22EA"/>
    <w:rsid w:val="00FD271B"/>
    <w:rsid w:val="00FD2C23"/>
    <w:rsid w:val="00FD2D27"/>
    <w:rsid w:val="00FD2FE3"/>
    <w:rsid w:val="00FD308D"/>
    <w:rsid w:val="00FD3352"/>
    <w:rsid w:val="00FD33AC"/>
    <w:rsid w:val="00FD372B"/>
    <w:rsid w:val="00FD3B07"/>
    <w:rsid w:val="00FD4103"/>
    <w:rsid w:val="00FD4240"/>
    <w:rsid w:val="00FD42A5"/>
    <w:rsid w:val="00FD478C"/>
    <w:rsid w:val="00FD47E0"/>
    <w:rsid w:val="00FD487E"/>
    <w:rsid w:val="00FD48F2"/>
    <w:rsid w:val="00FD49F3"/>
    <w:rsid w:val="00FD4D57"/>
    <w:rsid w:val="00FD4EF8"/>
    <w:rsid w:val="00FD5354"/>
    <w:rsid w:val="00FD5721"/>
    <w:rsid w:val="00FD5F80"/>
    <w:rsid w:val="00FD68CC"/>
    <w:rsid w:val="00FD6A6C"/>
    <w:rsid w:val="00FD73BF"/>
    <w:rsid w:val="00FD75E2"/>
    <w:rsid w:val="00FD7B36"/>
    <w:rsid w:val="00FD7D00"/>
    <w:rsid w:val="00FE02A7"/>
    <w:rsid w:val="00FE0342"/>
    <w:rsid w:val="00FE039D"/>
    <w:rsid w:val="00FE08D3"/>
    <w:rsid w:val="00FE09D4"/>
    <w:rsid w:val="00FE0C49"/>
    <w:rsid w:val="00FE0D16"/>
    <w:rsid w:val="00FE0DFE"/>
    <w:rsid w:val="00FE1063"/>
    <w:rsid w:val="00FE1670"/>
    <w:rsid w:val="00FE1E76"/>
    <w:rsid w:val="00FE259A"/>
    <w:rsid w:val="00FE3460"/>
    <w:rsid w:val="00FE34FE"/>
    <w:rsid w:val="00FE36D4"/>
    <w:rsid w:val="00FE3A46"/>
    <w:rsid w:val="00FE3C28"/>
    <w:rsid w:val="00FE3E75"/>
    <w:rsid w:val="00FE4224"/>
    <w:rsid w:val="00FE44E1"/>
    <w:rsid w:val="00FE466A"/>
    <w:rsid w:val="00FE46C0"/>
    <w:rsid w:val="00FE4B41"/>
    <w:rsid w:val="00FE4BAD"/>
    <w:rsid w:val="00FE4BFD"/>
    <w:rsid w:val="00FE529D"/>
    <w:rsid w:val="00FE57DF"/>
    <w:rsid w:val="00FE5940"/>
    <w:rsid w:val="00FE6012"/>
    <w:rsid w:val="00FE64D9"/>
    <w:rsid w:val="00FE6C8D"/>
    <w:rsid w:val="00FE73E2"/>
    <w:rsid w:val="00FE754B"/>
    <w:rsid w:val="00FE76F8"/>
    <w:rsid w:val="00FE79A5"/>
    <w:rsid w:val="00FE7A9B"/>
    <w:rsid w:val="00FE7F96"/>
    <w:rsid w:val="00FF014D"/>
    <w:rsid w:val="00FF0320"/>
    <w:rsid w:val="00FF0823"/>
    <w:rsid w:val="00FF0C27"/>
    <w:rsid w:val="00FF1405"/>
    <w:rsid w:val="00FF1446"/>
    <w:rsid w:val="00FF1457"/>
    <w:rsid w:val="00FF22D3"/>
    <w:rsid w:val="00FF2527"/>
    <w:rsid w:val="00FF29E6"/>
    <w:rsid w:val="00FF29F8"/>
    <w:rsid w:val="00FF310C"/>
    <w:rsid w:val="00FF3625"/>
    <w:rsid w:val="00FF3688"/>
    <w:rsid w:val="00FF3B0B"/>
    <w:rsid w:val="00FF3C4C"/>
    <w:rsid w:val="00FF3E00"/>
    <w:rsid w:val="00FF416F"/>
    <w:rsid w:val="00FF4CA6"/>
    <w:rsid w:val="00FF4D2C"/>
    <w:rsid w:val="00FF4D67"/>
    <w:rsid w:val="00FF529E"/>
    <w:rsid w:val="00FF5B26"/>
    <w:rsid w:val="00FF6112"/>
    <w:rsid w:val="00FF641D"/>
    <w:rsid w:val="00FF6626"/>
    <w:rsid w:val="00FF71A7"/>
    <w:rsid w:val="00FF7203"/>
    <w:rsid w:val="00FF7D9E"/>
    <w:rsid w:val="00FF7DCA"/>
    <w:rsid w:val="00FF7E79"/>
    <w:rsid w:val="63602996"/>
    <w:rsid w:val="7A286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D475A"/>
  <w15:docId w15:val="{C4588551-4184-4C83-979B-DE5DA530C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tabs>
        <w:tab w:val="left" w:pos="420"/>
      </w:tabs>
      <w:spacing w:before="240" w:after="60"/>
      <w:outlineLvl w:val="3"/>
    </w:pPr>
    <w:rPr>
      <w:b/>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pPr>
      <w:spacing w:after="120"/>
      <w:jc w:val="both"/>
    </w:pPr>
    <w:rPr>
      <w:rFonts w:ascii="Times" w:hAnsi="Times"/>
      <w:sz w:val="20"/>
    </w:rPr>
  </w:style>
  <w:style w:type="paragraph" w:styleId="32">
    <w:name w:val="List 3"/>
    <w:basedOn w:val="a"/>
    <w:semiHidden/>
    <w:unhideWhenUsed/>
    <w:qFormat/>
    <w:pPr>
      <w:ind w:leftChars="400" w:left="100" w:hangingChars="200" w:hanging="200"/>
      <w:contextualSpacing/>
    </w:p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a6"/>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 w:val="20"/>
      <w:szCs w:val="20"/>
    </w:rPr>
  </w:style>
  <w:style w:type="paragraph" w:styleId="3">
    <w:name w:val="List Number 3"/>
    <w:basedOn w:val="a"/>
    <w:qFormat/>
    <w:pPr>
      <w:numPr>
        <w:numId w:val="2"/>
      </w:numPr>
      <w:overflowPunct w:val="0"/>
      <w:autoSpaceDE w:val="0"/>
      <w:autoSpaceDN w:val="0"/>
      <w:adjustRightInd w:val="0"/>
      <w:spacing w:after="180"/>
      <w:textAlignment w:val="baseline"/>
    </w:pPr>
    <w:rPr>
      <w:sz w:val="20"/>
      <w:szCs w:val="20"/>
      <w:lang w:val="en-GB"/>
    </w:rPr>
  </w:style>
  <w:style w:type="paragraph" w:styleId="20">
    <w:name w:val="List 2"/>
    <w:basedOn w:val="a"/>
    <w:qFormat/>
    <w:pPr>
      <w:ind w:leftChars="200" w:left="100" w:hangingChars="200" w:hanging="200"/>
    </w:pPr>
  </w:style>
  <w:style w:type="paragraph" w:styleId="TOC8">
    <w:name w:val="toc 8"/>
    <w:basedOn w:val="TOC1"/>
    <w:next w:val="a"/>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sz w:val="22"/>
      <w:szCs w:val="20"/>
      <w:lang w:val="en-GB" w:eastAsia="ja-JP"/>
    </w:rPr>
  </w:style>
  <w:style w:type="paragraph" w:styleId="TOC1">
    <w:name w:val="toc 1"/>
    <w:basedOn w:val="a"/>
    <w:next w:val="a"/>
    <w:semiHidden/>
    <w:unhideWhenUsed/>
    <w:qFormat/>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pPr>
      <w:tabs>
        <w:tab w:val="center" w:pos="4153"/>
        <w:tab w:val="right" w:pos="8306"/>
      </w:tabs>
      <w:snapToGrid w:val="0"/>
    </w:pPr>
    <w:rPr>
      <w:sz w:val="18"/>
      <w:szCs w:val="18"/>
    </w:rPr>
  </w:style>
  <w:style w:type="paragraph" w:styleId="af">
    <w:name w:val="header"/>
    <w:basedOn w:val="a"/>
    <w:link w:val="af0"/>
    <w:uiPriority w:val="99"/>
    <w:qFormat/>
    <w:pPr>
      <w:tabs>
        <w:tab w:val="left" w:pos="2552"/>
      </w:tabs>
    </w:pPr>
    <w:rPr>
      <w:rFonts w:ascii="Arial" w:hAnsi="Arial"/>
      <w:b/>
      <w:sz w:val="20"/>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endnote reference"/>
    <w:qFormat/>
    <w:rPr>
      <w:vertAlign w:val="superscript"/>
    </w:rPr>
  </w:style>
  <w:style w:type="character" w:styleId="af9">
    <w:name w:val="page number"/>
    <w:basedOn w:val="a1"/>
  </w:style>
  <w:style w:type="character" w:styleId="afa">
    <w:name w:val="Hyperlink"/>
    <w:uiPriority w:val="99"/>
    <w:qFormat/>
    <w:rPr>
      <w:color w:val="0000FF"/>
      <w:u w:val="single"/>
    </w:rPr>
  </w:style>
  <w:style w:type="character" w:styleId="afb">
    <w:name w:val="annotation reference"/>
    <w:qFormat/>
    <w:rPr>
      <w:sz w:val="16"/>
      <w:szCs w:val="16"/>
    </w:rPr>
  </w:style>
  <w:style w:type="character" w:styleId="afc">
    <w:name w:val="footnote reference"/>
    <w:qFormat/>
    <w:rPr>
      <w:position w:val="6"/>
      <w:sz w:val="18"/>
    </w:rPr>
  </w:style>
  <w:style w:type="character" w:customStyle="1" w:styleId="31">
    <w:name w:val="标题 3 字符"/>
    <w:link w:val="30"/>
    <w:qFormat/>
    <w:rPr>
      <w:rFonts w:ascii="Arial" w:eastAsia="Times New Roman" w:hAnsi="Arial" w:cs="Arial"/>
      <w:b/>
      <w:bCs/>
      <w:sz w:val="21"/>
      <w:szCs w:val="26"/>
      <w:lang w:eastAsia="en-US"/>
    </w:rPr>
  </w:style>
  <w:style w:type="paragraph" w:customStyle="1" w:styleId="CharChar16">
    <w:name w:val="Char Char16"/>
    <w:basedOn w:val="a7"/>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Pr>
      <w:rFonts w:ascii="Times" w:hAnsi="Times"/>
      <w:szCs w:val="24"/>
      <w:lang w:val="en-US" w:eastAsia="en-US" w:bidi="ar-SA"/>
    </w:rPr>
  </w:style>
  <w:style w:type="paragraph" w:customStyle="1" w:styleId="CharChar2CharChar">
    <w:name w:val="Char Char2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2">
    <w:name w:val="修订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Pr>
      <w:rFonts w:eastAsia="Batang"/>
      <w:b/>
      <w:sz w:val="24"/>
      <w:lang w:val="en-GB" w:eastAsia="en-US"/>
    </w:rPr>
  </w:style>
  <w:style w:type="paragraph" w:styleId="afd">
    <w:name w:val="List Paragraph"/>
    <w:aliases w:val="- Bullets,?? ??,?????,????,Lista1,中等深浅网格 1 - 着色 21,¥¡¡¡¡ì¬º¥¹¥È¶ÎÂä,ÁÐ³ö¶ÎÂä,¥ê¥¹¥È¶ÎÂä,列表段落1,—ño’i—Ž,1st level - Bullet List Paragraph,Lettre d'introduction,Paragrafo elenco,Normal bullet 2,Bullet list,列表段落11,목록단락,Task Body,List Paragraph,列"/>
    <w:basedOn w:val="a"/>
    <w:link w:val="afe"/>
    <w:uiPriority w:val="34"/>
    <w:qFormat/>
    <w:pPr>
      <w:ind w:firstLineChars="200" w:firstLine="420"/>
    </w:pPr>
    <w:rPr>
      <w:rFonts w:ascii="宋体" w:eastAsia="宋体" w:hAnsi="宋体" w:cs="宋体"/>
      <w:lang w:eastAsia="zh-CN"/>
    </w:rPr>
  </w:style>
  <w:style w:type="paragraph" w:customStyle="1" w:styleId="PaperTableCell">
    <w:name w:val="PaperTableCell"/>
    <w:basedOn w:val="a"/>
    <w:pPr>
      <w:jc w:val="both"/>
    </w:pPr>
    <w:rPr>
      <w:sz w:val="16"/>
      <w:szCs w:val="20"/>
    </w:rPr>
  </w:style>
  <w:style w:type="character" w:customStyle="1" w:styleId="50">
    <w:name w:val="标题 5 字符"/>
    <w:link w:val="5"/>
    <w:semiHidden/>
    <w:rPr>
      <w:rFonts w:eastAsia="Times New Roman"/>
      <w:b/>
      <w:bCs/>
      <w:sz w:val="28"/>
      <w:szCs w:val="28"/>
      <w:lang w:eastAsia="en-US"/>
    </w:rPr>
  </w:style>
  <w:style w:type="paragraph" w:customStyle="1" w:styleId="TAH">
    <w:name w:val="TAH"/>
    <w:basedOn w:val="TAC"/>
    <w:link w:val="TAHCar"/>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3">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
    <w:name w:val="Placeholder Text"/>
    <w:basedOn w:val="a1"/>
    <w:uiPriority w:val="99"/>
    <w:semiHidden/>
    <w:qFormat/>
    <w:rPr>
      <w:color w:val="808080"/>
    </w:rPr>
  </w:style>
  <w:style w:type="character" w:customStyle="1" w:styleId="afe">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d"/>
    <w:uiPriority w:val="34"/>
    <w:qFormat/>
    <w:locked/>
    <w:rPr>
      <w:rFonts w:ascii="宋体" w:hAnsi="宋体" w:cs="宋体"/>
      <w:sz w:val="24"/>
      <w:szCs w:val="24"/>
    </w:rPr>
  </w:style>
  <w:style w:type="paragraph" w:customStyle="1" w:styleId="H6">
    <w:name w:val="H6"/>
    <w:basedOn w:val="5"/>
    <w:next w:val="a"/>
    <w:qFormat/>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qFormat/>
    <w:rPr>
      <w:lang w:val="en-GB" w:eastAsia="en-US"/>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a9">
    <w:name w:val="批注文字 字符"/>
    <w:link w:val="a8"/>
    <w:uiPriority w:val="99"/>
    <w:qFormat/>
    <w:rPr>
      <w:rFonts w:eastAsia="Times New Roman"/>
      <w:lang w:eastAsia="en-US"/>
    </w:rPr>
  </w:style>
  <w:style w:type="paragraph" w:customStyle="1" w:styleId="3GPPAgreements">
    <w:name w:val="3GPP Agreements"/>
    <w:basedOn w:val="a"/>
    <w:link w:val="3GPPAgreementsChar"/>
    <w:qFormat/>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Pr>
      <w:sz w:val="22"/>
    </w:rPr>
  </w:style>
  <w:style w:type="character" w:customStyle="1" w:styleId="af0">
    <w:name w:val="页眉 字符"/>
    <w:basedOn w:val="a1"/>
    <w:link w:val="af"/>
    <w:uiPriority w:val="99"/>
    <w:qFormat/>
    <w:rPr>
      <w:rFonts w:ascii="Arial" w:eastAsia="Times New Roman" w:hAnsi="Arial"/>
      <w:b/>
      <w:szCs w:val="24"/>
      <w:lang w:eastAsia="en-US"/>
    </w:rPr>
  </w:style>
  <w:style w:type="table" w:customStyle="1" w:styleId="14">
    <w:name w:val="网格型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ff0">
    <w:name w:val="列出段落 字符"/>
    <w:uiPriority w:val="34"/>
    <w:qFormat/>
    <w:rPr>
      <w:rFonts w:ascii="Times" w:hAnsi="Times"/>
      <w:szCs w:val="24"/>
      <w:lang w:val="en-GB"/>
    </w:rPr>
  </w:style>
  <w:style w:type="paragraph" w:customStyle="1" w:styleId="RAN1bullet3">
    <w:name w:val="RAN1 bullet3"/>
    <w:basedOn w:val="a"/>
    <w:qFormat/>
    <w:pPr>
      <w:numPr>
        <w:ilvl w:val="2"/>
        <w:numId w:val="5"/>
      </w:numPr>
      <w:tabs>
        <w:tab w:val="left" w:pos="1440"/>
      </w:tabs>
    </w:pPr>
    <w:rPr>
      <w:rFonts w:ascii="Times" w:eastAsia="Batang" w:hAnsi="Times"/>
      <w:sz w:val="20"/>
      <w:szCs w:val="20"/>
    </w:rPr>
  </w:style>
  <w:style w:type="paragraph" w:customStyle="1" w:styleId="B3">
    <w:name w:val="B3"/>
    <w:basedOn w:val="32"/>
    <w:link w:val="B3Char"/>
    <w:qFormat/>
    <w:pPr>
      <w:overflowPunct w:val="0"/>
      <w:autoSpaceDE w:val="0"/>
      <w:autoSpaceDN w:val="0"/>
      <w:adjustRightInd w:val="0"/>
      <w:spacing w:after="180"/>
      <w:ind w:leftChars="0" w:left="1135" w:firstLineChars="0" w:hanging="284"/>
      <w:contextualSpacing w:val="0"/>
      <w:textAlignment w:val="baseline"/>
    </w:pPr>
    <w:rPr>
      <w:sz w:val="20"/>
      <w:szCs w:val="20"/>
      <w:lang w:val="en-GB" w:eastAsia="en-GB"/>
    </w:rPr>
  </w:style>
  <w:style w:type="character" w:customStyle="1" w:styleId="B3Char">
    <w:name w:val="B3 Char"/>
    <w:link w:val="B3"/>
    <w:qFormat/>
    <w:rPr>
      <w:rFonts w:eastAsia="Times New Roman"/>
      <w:lang w:val="en-GB" w:eastAsia="en-GB"/>
    </w:rPr>
  </w:style>
  <w:style w:type="paragraph" w:customStyle="1" w:styleId="Style1">
    <w:name w:val="Style1"/>
    <w:basedOn w:val="a"/>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Pr>
      <w:rFonts w:eastAsia="Malgun Gothic" w:cs="Batang"/>
      <w:lang w:val="en-GB" w:eastAsia="en-US"/>
    </w:rPr>
  </w:style>
  <w:style w:type="paragraph" w:styleId="aff1">
    <w:name w:val="Revision"/>
    <w:hidden/>
    <w:uiPriority w:val="99"/>
    <w:semiHidden/>
    <w:rsid w:val="00D17D59"/>
    <w:rPr>
      <w:rFonts w:eastAsia="Times New Roman"/>
      <w:sz w:val="24"/>
      <w:szCs w:val="24"/>
      <w:lang w:eastAsia="en-US"/>
    </w:rPr>
  </w:style>
  <w:style w:type="paragraph" w:customStyle="1" w:styleId="3GPPText">
    <w:name w:val="3GPP Text"/>
    <w:basedOn w:val="a"/>
    <w:rsid w:val="007F1CA2"/>
    <w:pPr>
      <w:overflowPunct w:val="0"/>
      <w:autoSpaceDE w:val="0"/>
      <w:autoSpaceDN w:val="0"/>
      <w:adjustRightInd w:val="0"/>
      <w:spacing w:before="120" w:after="120"/>
      <w:jc w:val="both"/>
      <w:textAlignment w:val="baseline"/>
    </w:pPr>
    <w:rPr>
      <w:rFonts w:eastAsia="宋体"/>
      <w:sz w:val="22"/>
      <w:szCs w:val="22"/>
      <w:lang w:eastAsia="zh-CN"/>
    </w:rPr>
  </w:style>
  <w:style w:type="paragraph" w:customStyle="1" w:styleId="15">
    <w:name w:val="正文1"/>
    <w:rsid w:val="00305A12"/>
    <w:pPr>
      <w:jc w:val="both"/>
    </w:pPr>
    <w:rPr>
      <w:rFonts w:ascii="Calibri" w:hAnsi="Calibri" w:cs="宋体"/>
      <w:kern w:val="2"/>
      <w:sz w:val="21"/>
      <w:szCs w:val="21"/>
    </w:rPr>
  </w:style>
  <w:style w:type="paragraph" w:customStyle="1" w:styleId="TdocHeading1">
    <w:name w:val="Tdoc_Heading_1"/>
    <w:basedOn w:val="1"/>
    <w:next w:val="a0"/>
    <w:rsid w:val="001E3971"/>
    <w:pPr>
      <w:numPr>
        <w:numId w:val="29"/>
      </w:numPr>
      <w:tabs>
        <w:tab w:val="left" w:pos="360"/>
        <w:tab w:val="left" w:pos="567"/>
      </w:tabs>
      <w:spacing w:after="120"/>
      <w:ind w:left="357" w:hanging="357"/>
      <w:jc w:val="both"/>
    </w:pPr>
    <w:rPr>
      <w:rFonts w:ascii="Arial" w:eastAsia="Batang" w:hAnsi="Arial" w:cs="Times New Roman"/>
      <w:bCs w:val="0"/>
      <w:kern w:val="28"/>
      <w:sz w:val="24"/>
      <w:szCs w:val="20"/>
    </w:rPr>
  </w:style>
  <w:style w:type="paragraph" w:customStyle="1" w:styleId="3GPPNormalText">
    <w:name w:val="3GPP Normal Text"/>
    <w:basedOn w:val="a0"/>
    <w:link w:val="3GPPNormalTextChar"/>
    <w:qFormat/>
    <w:rsid w:val="001E3971"/>
    <w:pPr>
      <w:tabs>
        <w:tab w:val="left" w:pos="1440"/>
      </w:tabs>
      <w:ind w:left="1440" w:hanging="1440"/>
    </w:pPr>
    <w:rPr>
      <w:rFonts w:ascii="Times New Roman" w:eastAsia="MS Mincho" w:hAnsi="Times New Roman"/>
      <w:sz w:val="22"/>
      <w:lang w:eastAsia="zh-CN"/>
    </w:rPr>
  </w:style>
  <w:style w:type="character" w:customStyle="1" w:styleId="3GPPNormalTextChar">
    <w:name w:val="3GPP Normal Text Char"/>
    <w:link w:val="3GPPNormalText"/>
    <w:rsid w:val="001E3971"/>
    <w:rPr>
      <w:rFonts w:eastAsia="MS Mincho"/>
      <w:sz w:val="22"/>
      <w:szCs w:val="24"/>
    </w:rPr>
  </w:style>
  <w:style w:type="paragraph" w:customStyle="1" w:styleId="NO">
    <w:name w:val="NO"/>
    <w:basedOn w:val="a"/>
    <w:link w:val="NOChar"/>
    <w:qFormat/>
    <w:rsid w:val="00BD2ADB"/>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B1Char">
    <w:name w:val="B1 Char"/>
    <w:qFormat/>
    <w:rsid w:val="00BD2ADB"/>
    <w:rPr>
      <w:rFonts w:eastAsia="Times New Roman"/>
    </w:rPr>
  </w:style>
  <w:style w:type="character" w:customStyle="1" w:styleId="B2Char">
    <w:name w:val="B2 Char"/>
    <w:link w:val="B2"/>
    <w:qFormat/>
    <w:rsid w:val="00BD2ADB"/>
    <w:rPr>
      <w:rFonts w:eastAsia="Times New Roman"/>
      <w:lang w:val="en-GB" w:eastAsia="en-GB"/>
    </w:rPr>
  </w:style>
  <w:style w:type="character" w:customStyle="1" w:styleId="NOChar">
    <w:name w:val="NO Char"/>
    <w:link w:val="NO"/>
    <w:qFormat/>
    <w:rsid w:val="00BD2ADB"/>
    <w:rPr>
      <w:rFonts w:eastAsia="Times New Roman"/>
      <w:lang w:val="en-GB" w:eastAsia="ja-JP"/>
    </w:rPr>
  </w:style>
  <w:style w:type="paragraph" w:customStyle="1" w:styleId="TAN">
    <w:name w:val="TAN"/>
    <w:basedOn w:val="a"/>
    <w:rsid w:val="0036078B"/>
    <w:pPr>
      <w:keepNext/>
      <w:keepLines/>
      <w:ind w:left="851" w:hanging="851"/>
    </w:pPr>
    <w:rPr>
      <w:rFonts w:ascii="Arial" w:hAnsi="Arial"/>
      <w:sz w:val="18"/>
      <w:szCs w:val="20"/>
      <w:lang w:val="en-GB"/>
    </w:rPr>
  </w:style>
  <w:style w:type="character" w:customStyle="1" w:styleId="B1Zchn">
    <w:name w:val="B1 Zchn"/>
    <w:qFormat/>
    <w:locked/>
    <w:rsid w:val="00485FCC"/>
    <w:rPr>
      <w:lang w:val="x-none" w:eastAsia="en-US"/>
    </w:rPr>
  </w:style>
  <w:style w:type="paragraph" w:customStyle="1" w:styleId="YJ-Observation">
    <w:name w:val="YJ-Observation"/>
    <w:basedOn w:val="a"/>
    <w:qFormat/>
    <w:rsid w:val="00264495"/>
    <w:pPr>
      <w:numPr>
        <w:numId w:val="35"/>
      </w:numPr>
      <w:tabs>
        <w:tab w:val="left" w:pos="420"/>
      </w:tabs>
      <w:spacing w:beforeLines="50" w:before="50" w:afterLines="50" w:after="50"/>
    </w:pPr>
    <w:rPr>
      <w:rFonts w:eastAsiaTheme="minorEastAsia"/>
      <w:b/>
      <w:bCs/>
      <w:i/>
      <w:iCs/>
      <w:kern w:val="2"/>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94562">
      <w:bodyDiv w:val="1"/>
      <w:marLeft w:val="0"/>
      <w:marRight w:val="0"/>
      <w:marTop w:val="0"/>
      <w:marBottom w:val="0"/>
      <w:divBdr>
        <w:top w:val="none" w:sz="0" w:space="0" w:color="auto"/>
        <w:left w:val="none" w:sz="0" w:space="0" w:color="auto"/>
        <w:bottom w:val="none" w:sz="0" w:space="0" w:color="auto"/>
        <w:right w:val="none" w:sz="0" w:space="0" w:color="auto"/>
      </w:divBdr>
    </w:div>
    <w:div w:id="176887036">
      <w:bodyDiv w:val="1"/>
      <w:marLeft w:val="0"/>
      <w:marRight w:val="0"/>
      <w:marTop w:val="0"/>
      <w:marBottom w:val="0"/>
      <w:divBdr>
        <w:top w:val="none" w:sz="0" w:space="0" w:color="auto"/>
        <w:left w:val="none" w:sz="0" w:space="0" w:color="auto"/>
        <w:bottom w:val="none" w:sz="0" w:space="0" w:color="auto"/>
        <w:right w:val="none" w:sz="0" w:space="0" w:color="auto"/>
      </w:divBdr>
    </w:div>
    <w:div w:id="593441856">
      <w:bodyDiv w:val="1"/>
      <w:marLeft w:val="0"/>
      <w:marRight w:val="0"/>
      <w:marTop w:val="0"/>
      <w:marBottom w:val="0"/>
      <w:divBdr>
        <w:top w:val="none" w:sz="0" w:space="0" w:color="auto"/>
        <w:left w:val="none" w:sz="0" w:space="0" w:color="auto"/>
        <w:bottom w:val="none" w:sz="0" w:space="0" w:color="auto"/>
        <w:right w:val="none" w:sz="0" w:space="0" w:color="auto"/>
      </w:divBdr>
    </w:div>
    <w:div w:id="649289006">
      <w:bodyDiv w:val="1"/>
      <w:marLeft w:val="0"/>
      <w:marRight w:val="0"/>
      <w:marTop w:val="0"/>
      <w:marBottom w:val="0"/>
      <w:divBdr>
        <w:top w:val="none" w:sz="0" w:space="0" w:color="auto"/>
        <w:left w:val="none" w:sz="0" w:space="0" w:color="auto"/>
        <w:bottom w:val="none" w:sz="0" w:space="0" w:color="auto"/>
        <w:right w:val="none" w:sz="0" w:space="0" w:color="auto"/>
      </w:divBdr>
    </w:div>
    <w:div w:id="820122619">
      <w:bodyDiv w:val="1"/>
      <w:marLeft w:val="0"/>
      <w:marRight w:val="0"/>
      <w:marTop w:val="0"/>
      <w:marBottom w:val="0"/>
      <w:divBdr>
        <w:top w:val="none" w:sz="0" w:space="0" w:color="auto"/>
        <w:left w:val="none" w:sz="0" w:space="0" w:color="auto"/>
        <w:bottom w:val="none" w:sz="0" w:space="0" w:color="auto"/>
        <w:right w:val="none" w:sz="0" w:space="0" w:color="auto"/>
      </w:divBdr>
    </w:div>
    <w:div w:id="842014892">
      <w:bodyDiv w:val="1"/>
      <w:marLeft w:val="0"/>
      <w:marRight w:val="0"/>
      <w:marTop w:val="0"/>
      <w:marBottom w:val="0"/>
      <w:divBdr>
        <w:top w:val="none" w:sz="0" w:space="0" w:color="auto"/>
        <w:left w:val="none" w:sz="0" w:space="0" w:color="auto"/>
        <w:bottom w:val="none" w:sz="0" w:space="0" w:color="auto"/>
        <w:right w:val="none" w:sz="0" w:space="0" w:color="auto"/>
      </w:divBdr>
    </w:div>
    <w:div w:id="1087312785">
      <w:bodyDiv w:val="1"/>
      <w:marLeft w:val="0"/>
      <w:marRight w:val="0"/>
      <w:marTop w:val="0"/>
      <w:marBottom w:val="0"/>
      <w:divBdr>
        <w:top w:val="none" w:sz="0" w:space="0" w:color="auto"/>
        <w:left w:val="none" w:sz="0" w:space="0" w:color="auto"/>
        <w:bottom w:val="none" w:sz="0" w:space="0" w:color="auto"/>
        <w:right w:val="none" w:sz="0" w:space="0" w:color="auto"/>
      </w:divBdr>
    </w:div>
    <w:div w:id="1968050037">
      <w:bodyDiv w:val="1"/>
      <w:marLeft w:val="0"/>
      <w:marRight w:val="0"/>
      <w:marTop w:val="0"/>
      <w:marBottom w:val="0"/>
      <w:divBdr>
        <w:top w:val="none" w:sz="0" w:space="0" w:color="auto"/>
        <w:left w:val="none" w:sz="0" w:space="0" w:color="auto"/>
        <w:bottom w:val="none" w:sz="0" w:space="0" w:color="auto"/>
        <w:right w:val="none" w:sz="0" w:space="0" w:color="auto"/>
      </w:divBdr>
    </w:div>
    <w:div w:id="21104681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67CDF9-D631-48E6-8475-055600199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5</Pages>
  <Words>2345</Words>
  <Characters>13369</Characters>
  <Application>Microsoft Office Word</Application>
  <DocSecurity>0</DocSecurity>
  <Lines>111</Lines>
  <Paragraphs>31</Paragraphs>
  <ScaleCrop>false</ScaleCrop>
  <Company>Vivo</Company>
  <LinksUpToDate>false</LinksUpToDate>
  <CharactersWithSpaces>15683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彭淑燕</cp:lastModifiedBy>
  <cp:revision>52</cp:revision>
  <cp:lastPrinted>2008-12-09T03:19:00Z</cp:lastPrinted>
  <dcterms:created xsi:type="dcterms:W3CDTF">2020-10-12T14:47:00Z</dcterms:created>
  <dcterms:modified xsi:type="dcterms:W3CDTF">2020-10-16T09:26:00Z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2052-11.1.0.9513</vt:lpwstr>
  </property>
</Properties>
</file>